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A4" w:rsidRDefault="00785B00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Порядок выплат по исполнительному производству изменен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Федеральным законом от 30.12.2020 № 495-ФЗ «О внесении изменений в отдельные законодательные акты Российской Федерации в части приведения законодательства Российской Федерации в соответствие с требованиями бюджетного законодательства Российской Федерации» внесены изменения в Федеральный закон от 02.10.2007 № 229-ФЗ «Об исполнительном производстве» (далее по тексту - Закон).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В частности, ч. 3 ст. 98 Закона изложена в новой редакции, согласно изменениям лица, выплачивающие должнику заработную плату или иные периодические платежи, со дня получения исполнительного документа от взыскателя или копии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Лица, выплачивающие должнику заработную плату или иные периодические платежи, в трехдневный срок со дня выплаты обязаны переводить удержанные денежные средства на депозитный счет службы судебных приставов. В случаях, предусмотренных статьей 9 настоящего Федерального закона, лица, выплачивающие должнику заработную плату или иные периодические платежи, в трехдневный срок со дня выплаты обязаны выплачивать или переводить удержанные денежные средства взыскателю. Перевод и перечисление денежных средств производятся за счет должника.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Лица, выплачивающие должнику заработную плату и (или) иные доходы путем их перечисления на счет должника в банке или иной кредитной организации, обязаны указывать в расчетном документе сумму, взысканную по исполнительному документу».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При направлении исполнительного документа самим взыскателем порядок не изменился, удержанные суммы перечисляются напрямую взыскателю.</w:t>
      </w:r>
    </w:p>
    <w:p w:rsidR="00785B00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Согласно части 1 статьи 9 Закона исполнительный документ о взыскании периодических платежей, о взыскании денежных средств, не превышающих в сумме ста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Pr="00C74DA7" w:rsidRDefault="00E577BB" w:rsidP="00D126A4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Прокурор </w:t>
      </w:r>
      <w:bookmarkStart w:id="0" w:name="_GoBack"/>
      <w:bookmarkEnd w:id="0"/>
      <w:r w:rsidR="00D126A4" w:rsidRPr="00C74DA7">
        <w:rPr>
          <w:rFonts w:ascii="Times New Roman" w:hAnsi="Times New Roman" w:cs="Times New Roman"/>
          <w:sz w:val="27"/>
          <w:szCs w:val="27"/>
        </w:rPr>
        <w:t xml:space="preserve">района  </w:t>
      </w:r>
    </w:p>
    <w:p w:rsidR="00D126A4" w:rsidRPr="00C74DA7" w:rsidRDefault="00D126A4" w:rsidP="00D126A4">
      <w:pPr>
        <w:pStyle w:val="a3"/>
        <w:spacing w:line="240" w:lineRule="exact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D126A4" w:rsidRPr="00C74DA7" w:rsidRDefault="00D126A4" w:rsidP="00D126A4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74DA7">
        <w:rPr>
          <w:rFonts w:ascii="Times New Roman" w:hAnsi="Times New Roman" w:cs="Times New Roman"/>
          <w:sz w:val="27"/>
          <w:szCs w:val="27"/>
        </w:rPr>
        <w:t xml:space="preserve">  Г.Г. Арадахов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3"/>
    <w:rsid w:val="000416AE"/>
    <w:rsid w:val="000F5D23"/>
    <w:rsid w:val="001D721F"/>
    <w:rsid w:val="002D5DB3"/>
    <w:rsid w:val="00325709"/>
    <w:rsid w:val="006A0A9B"/>
    <w:rsid w:val="00785B00"/>
    <w:rsid w:val="00976CB6"/>
    <w:rsid w:val="00B13365"/>
    <w:rsid w:val="00BE1EAA"/>
    <w:rsid w:val="00D10D13"/>
    <w:rsid w:val="00D126A4"/>
    <w:rsid w:val="00E577BB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39F6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Арадахов Гаджимурад Гусейнович</cp:lastModifiedBy>
  <cp:revision>13</cp:revision>
  <cp:lastPrinted>2023-04-12T08:34:00Z</cp:lastPrinted>
  <dcterms:created xsi:type="dcterms:W3CDTF">2021-11-24T08:55:00Z</dcterms:created>
  <dcterms:modified xsi:type="dcterms:W3CDTF">2024-01-04T15:08:00Z</dcterms:modified>
</cp:coreProperties>
</file>