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3" w:rsidRDefault="00D10D13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Какие действия подпадают под понятие экстремизм: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1. Призывы или попытки насильственно изменить конституционный строй России, вывести из ее состава город или регион. Попытки помешать людям голосовать, применяя к ним насилие. Попытки помешать сотрудникам государственных органов делать свою работу, применяя к ним насилие или угрозы.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2. Публичное оправдание терроризма и сам терроризм.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3. Публичное заведомо ложное обвинение представителя государственной власти, что он занимался какой-то экстремистской деятельностью, когда был на этом посту.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4. Пропаганда исключительности, превосходства или неполноценности человека, если он принадлежит к какой-то социальной группе, национальности, говорит на каком-то языке или выражает какое-то отношение к религии. При этом неважно, какую национальность или религию кто-то считает исключительной. Никакой группе людей по закону не отдается предпочтение. Например, экстремизмом будет считаться пропаганда превосходства православных над мусульманами, и наоборот.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5. Публичная демонстрация нацистской символики или атрибутики экстремистских организаций.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6. Организация любых из этих действий. Подстрекательство на эти действия, призывы к ним и распространение материалов, которые нужны в этих целях. Финансирование этих преступлений и помощь их организаторам.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Какая ответственность предусмотрена за экстремизм?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Административная ответственность. Это штраф. За пропаганду или публичную демонстрацию нацистской символики могут оштрафовать на 2000 рублей или арестовать на 15 суток. За массовое распространение, производство и хранение экстремистских материалов из списка Минюста – штраф до 3000 рублей или административный арест.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Уголовная ответственность. В уголовном кодексе есть свое определение экстремизма. Его используют, чтобы понять, по какой статье привлекать к ответственности. Потому что одно и то же действие может быть хулиганством или экстремизмом, даже за убийство из-за личной неприязни и по мотивам расовой ненависти предусмотрено разное наказание.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рамках уголовного закона (примечание 2 к статье 282.1 УК РФ) экстремизмом считается преступление, которое совершено по мотивам ненависти или вражды: политической, социальной, расовой, национальной, религиозной.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Это всегда отягчающее обстоятельство, в соответствии с п. «е» ч. 1 ст. 63 УК РФ.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Вот по каким статьям может наступить уголовная ответственность за экстремизм: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- ст.205.2 УК РФ – публичная пропаганда или оправдание терроризма, призывы к террористической деятельности. Не нужно что-то делать или доводить до результата, достаточно один раз написать, что идеология террористов правильная и им стоит подражать. Если опубликовать такое в интернете – до семи лет лишения свободы</w:t>
      </w:r>
      <w:r w:rsidR="00BE1EAA" w:rsidRPr="00D126A4">
        <w:rPr>
          <w:rFonts w:ascii="Times New Roman" w:hAnsi="Times New Roman" w:cs="Times New Roman"/>
          <w:sz w:val="28"/>
          <w:szCs w:val="28"/>
        </w:rPr>
        <w:t>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lastRenderedPageBreak/>
        <w:t>- ст.280 УК РФ публичные призывы к осуществлению экстремистской деятельности. Публичный призыв – это обращение к кому-то в любой форме. Призывы – «делай», «надо делать», «давайте делать», «давно пора делать» и подобные.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- ст. 280.1 УК РФ – публичные призывы к выходу из состава России.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- ст. 282 УК РФ – публичные высказывания о том, что нужно сделать что-то незаконное в отношении какой-то социальной группы, национальности, пола, расы, языка или религии. </w:t>
      </w:r>
      <w:proofErr w:type="gramStart"/>
      <w:r w:rsidRPr="00D126A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126A4">
        <w:rPr>
          <w:rFonts w:ascii="Times New Roman" w:hAnsi="Times New Roman" w:cs="Times New Roman"/>
          <w:sz w:val="28"/>
          <w:szCs w:val="28"/>
        </w:rPr>
        <w:t xml:space="preserve"> когда такие высказывания возбуждают ненависть или вражду. Если перечисленные в </w:t>
      </w:r>
      <w:proofErr w:type="spellStart"/>
      <w:r w:rsidRPr="00D126A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126A4">
        <w:rPr>
          <w:rFonts w:ascii="Times New Roman" w:hAnsi="Times New Roman" w:cs="Times New Roman"/>
          <w:sz w:val="28"/>
          <w:szCs w:val="28"/>
        </w:rPr>
        <w:t>. 280, 2801, 280 УК РФ призывы опубликованы в «Интернете», предусмотрена уголовная ответственность до 6 лет лишения свободы.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26A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126A4">
        <w:rPr>
          <w:rFonts w:ascii="Times New Roman" w:hAnsi="Times New Roman" w:cs="Times New Roman"/>
          <w:sz w:val="28"/>
          <w:szCs w:val="28"/>
        </w:rPr>
        <w:t>. 282.1, 282.2, 282.3 УК РФ – о деятельности экстремистских сообществ и организаций (это не одно и то же). Участвовать в экстремистском сообществе, в котором готовятся экстремистские дела — это преступление. Такое сообщество может появиться даже в соцсетях, а его члены могут никогда не видеть друг друга вживую. Член этого сообщества еще ничего не сделал, а только обсуждал, планировал или кого-то уговаривал, но его уже можно привлечь к ответственности по уголовной статье. Организация работы сообщества, финансирование, вербовка. С экстремистскими организациями, которые официально запрещены, все тоже серьезно.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 какого возраста начинается уголовная ответственность по данным статьям?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Ответственность по Уголовному кодексу и Кодексу об административных правонарушениях начинается с 16 лет.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Как понять, что материал может быть признан экстремистским?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Опасными для обсуждения являются темы нации и национальности, религии, символов государства, терроризма, отношений между государствами, военные события, а также призывы к социальной, национальной и религиозной вражде, пропаганда войны, инструкция по созданию оружия. Запрещены уголовным законом призывы к насилию, к суициду, материалы сексуального характера в отношении детей, распространение порнографических материалов и инструкции по суициду.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Причем формы могут быть разные: это и размещение самого материала, и комментарий к чужому материалу или посту, и пересылка таких материалов, и даже сохраненное на компьютер фото.</w:t>
      </w:r>
    </w:p>
    <w:p w:rsidR="000F5D23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Кроме того, незаконным является распространение материалов, признанных экстремистскими судом. Список таких материалов размещен на сайте Министерства юстиции.</w:t>
      </w:r>
    </w:p>
    <w:p w:rsidR="000F5D23" w:rsidRDefault="000F5D23" w:rsidP="000F5D23">
      <w:pPr>
        <w:rPr>
          <w:rFonts w:ascii="Times New Roman" w:hAnsi="Times New Roman" w:cs="Times New Roman"/>
          <w:sz w:val="28"/>
          <w:szCs w:val="28"/>
        </w:rPr>
      </w:pPr>
    </w:p>
    <w:p w:rsidR="000F5D23" w:rsidRPr="00C74DA7" w:rsidRDefault="00896974" w:rsidP="000F5D23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0F5D23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0F5D23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0F5D23" w:rsidRPr="00C74DA7" w:rsidRDefault="000F5D23" w:rsidP="000F5D23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0F5D23" w:rsidRPr="00C74DA7" w:rsidRDefault="000F5D23" w:rsidP="000F5D23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A0A9B"/>
    <w:rsid w:val="00785B00"/>
    <w:rsid w:val="00896974"/>
    <w:rsid w:val="00976CB6"/>
    <w:rsid w:val="00B13365"/>
    <w:rsid w:val="00BE1EAA"/>
    <w:rsid w:val="00D10D13"/>
    <w:rsid w:val="00D126A4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551B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13</cp:revision>
  <cp:lastPrinted>2023-04-12T08:25:00Z</cp:lastPrinted>
  <dcterms:created xsi:type="dcterms:W3CDTF">2021-11-24T08:55:00Z</dcterms:created>
  <dcterms:modified xsi:type="dcterms:W3CDTF">2024-01-04T15:10:00Z</dcterms:modified>
</cp:coreProperties>
</file>