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A369" w14:textId="78B4B84B" w:rsidR="00D53D5D" w:rsidRDefault="00D53D5D" w:rsidP="00D53D5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D53D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Лекция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«</w:t>
      </w:r>
      <w:r w:rsidRPr="00D53D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Просвещение подрастающего поколения. Профилактика экстремистских проявлений, пропаганда государственной символики, достижения и герои значимых событий истории Республики Дагестан и страны в целом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»</w:t>
      </w:r>
    </w:p>
    <w:p w14:paraId="3B0AF7CE" w14:textId="77777777" w:rsidR="00D53D5D" w:rsidRPr="00D53D5D" w:rsidRDefault="00D53D5D" w:rsidP="00D53D5D">
      <w:pPr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00000002" w14:textId="7A23429A" w:rsidR="00AC772D" w:rsidRPr="00597250" w:rsidRDefault="00D53D5D" w:rsidP="00D53D5D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Всех приветствую, </w:t>
      </w:r>
      <w:r w:rsidRPr="00217C9C">
        <w:rPr>
          <w:rFonts w:ascii="Times New Roman" w:eastAsia="MS Mincho" w:hAnsi="Times New Roman" w:cs="Times New Roman"/>
          <w:sz w:val="24"/>
          <w:szCs w:val="24"/>
        </w:rPr>
        <w:t>Министерство по делам молодежи Республики Дагестан</w:t>
      </w:r>
      <w:r w:rsidR="00597250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</w:t>
      </w:r>
      <w:r w:rsidR="00597250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просветительскую работу среди студентов по профилактике экстремизма, сегодня мы познакомим вас с новыми формами проявления экстремизма. Мы научимся с вами различать виды экстремизма, выявлять его признаки и защищать себя и близких от этого явления.</w:t>
      </w:r>
    </w:p>
    <w:p w14:paraId="00000004" w14:textId="6F458232" w:rsidR="00AC772D" w:rsidRPr="00597250" w:rsidRDefault="00597250" w:rsidP="00D53D5D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Идеология экстремизма </w:t>
      </w: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это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подмена принятых в нормальном обществе ценностей, понятий о справедливости и чести.</w:t>
      </w:r>
    </w:p>
    <w:p w14:paraId="00000005" w14:textId="02FFB29B" w:rsidR="00AC772D" w:rsidRPr="00597250" w:rsidRDefault="00597250" w:rsidP="00D53D5D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настоящее время экстремизм приобретает всё более разнообразные формы и угрожающие масштабы. Крайним проявлением экстремизма является терроризм.</w:t>
      </w:r>
    </w:p>
    <w:p w14:paraId="00000006" w14:textId="7B53133F" w:rsidR="00AC772D" w:rsidRPr="00597250" w:rsidRDefault="00597250" w:rsidP="00D53D5D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последние 10 лет совершено более 6500 актов международного терроризма, от которых погибли десятки тысяч человек и более 11000 пострадало.</w:t>
      </w:r>
    </w:p>
    <w:p w14:paraId="00000007" w14:textId="2CEFFD60" w:rsidR="00AC772D" w:rsidRPr="00597250" w:rsidRDefault="00597250" w:rsidP="00D53D5D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</w:t>
      </w: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Возможно,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 не помните, но самые яркие примеры проявления экстремизма в России это:</w:t>
      </w:r>
    </w:p>
    <w:p w14:paraId="00000008" w14:textId="57DB7B75" w:rsidR="00AC772D" w:rsidRPr="00597250" w:rsidRDefault="004C0FD5" w:rsidP="00D53D5D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Взрывы в метро, Буйнакске, Волгодонске, Махачкале, Каспийске, Волгограде - погибло более 500 человек и более 2</w:t>
      </w:r>
      <w:r w:rsidR="00E06D76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было ранено.</w:t>
      </w:r>
    </w:p>
    <w:p w14:paraId="00000009" w14:textId="77777777" w:rsidR="00AC772D" w:rsidRPr="00597250" w:rsidRDefault="00AC772D" w:rsidP="00D53D5D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A" w14:textId="5AFF4C6B" w:rsidR="00AC772D" w:rsidRPr="00597250" w:rsidRDefault="00597250" w:rsidP="00D53D5D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Таких примеров, к сожалению, в нашей стране много:</w:t>
      </w:r>
    </w:p>
    <w:p w14:paraId="0000000B" w14:textId="4399DF3A" w:rsidR="00AC772D" w:rsidRPr="00597250" w:rsidRDefault="004C0FD5" w:rsidP="00D53D5D">
      <w:pPr>
        <w:pStyle w:val="a5"/>
        <w:numPr>
          <w:ilvl w:val="0"/>
          <w:numId w:val="6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сектантские движения;</w:t>
      </w:r>
    </w:p>
    <w:p w14:paraId="0000000C" w14:textId="011580CD" w:rsidR="00AC772D" w:rsidRPr="00597250" w:rsidRDefault="004C0FD5" w:rsidP="00D53D5D">
      <w:pPr>
        <w:pStyle w:val="a5"/>
        <w:numPr>
          <w:ilvl w:val="0"/>
          <w:numId w:val="6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националистические группировки</w:t>
      </w:r>
      <w:r w:rsidR="00597250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0000000D" w14:textId="490F326B" w:rsidR="00AC772D" w:rsidRPr="00597250" w:rsidRDefault="004C0FD5" w:rsidP="00D53D5D">
      <w:pPr>
        <w:pStyle w:val="a5"/>
        <w:numPr>
          <w:ilvl w:val="0"/>
          <w:numId w:val="6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захваты </w:t>
      </w:r>
      <w:r w:rsidR="00597250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 стрельба в </w:t>
      </w: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</w:t>
      </w:r>
      <w:r w:rsidR="00597250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ах и </w:t>
      </w: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больниц</w:t>
      </w:r>
      <w:r w:rsidR="00597250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ах;</w:t>
      </w:r>
    </w:p>
    <w:p w14:paraId="0000000F" w14:textId="35BF1019" w:rsidR="00AC772D" w:rsidRDefault="004C0FD5" w:rsidP="00D53D5D">
      <w:pPr>
        <w:pStyle w:val="a5"/>
        <w:numPr>
          <w:ilvl w:val="0"/>
          <w:numId w:val="6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т.д.</w:t>
      </w:r>
    </w:p>
    <w:p w14:paraId="7DD9562F" w14:textId="77777777" w:rsidR="00D53D5D" w:rsidRPr="00597250" w:rsidRDefault="00D53D5D" w:rsidP="00D53D5D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0" w14:textId="30E49750" w:rsidR="00AC772D" w:rsidRPr="00597250" w:rsidRDefault="00597250" w:rsidP="00D53D5D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Большинство из этого есть экстремистские проявления, цель которых дестабилизировать обстановку в стране, отчасти это все финансируется из за границы, чтобы усилить свое влияние или ослабить другое и их не волнуют жизни людей, наших матерей, отцов, детей и т.д.</w:t>
      </w:r>
    </w:p>
    <w:p w14:paraId="00000011" w14:textId="5BBE5769" w:rsidR="00AC772D" w:rsidRPr="00597250" w:rsidRDefault="00597250" w:rsidP="00D53D5D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Поэтому нам с вами необходимо научится предупреждать такого рода проявления и правильно на них реагировать. </w:t>
      </w:r>
    </w:p>
    <w:p w14:paraId="00000012" w14:textId="77777777" w:rsidR="00AC772D" w:rsidRPr="00597250" w:rsidRDefault="00AC772D" w:rsidP="00D53D5D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00000013" w14:textId="77777777" w:rsidR="00AC772D" w:rsidRPr="00597250" w:rsidRDefault="004C0FD5" w:rsidP="00D53D5D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Виды экстремизма:</w:t>
      </w:r>
    </w:p>
    <w:p w14:paraId="00000014" w14:textId="463EB39B" w:rsidR="00AC772D" w:rsidRPr="00597250" w:rsidRDefault="004C0FD5" w:rsidP="00D53D5D">
      <w:pPr>
        <w:pStyle w:val="a5"/>
        <w:numPr>
          <w:ilvl w:val="0"/>
          <w:numId w:val="9"/>
        </w:numPr>
        <w:pBdr>
          <w:left w:val="none" w:sz="0" w:space="14" w:color="auto"/>
        </w:pBd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политический,</w:t>
      </w:r>
    </w:p>
    <w:p w14:paraId="00000015" w14:textId="2F7AEFB1" w:rsidR="00AC772D" w:rsidRPr="00597250" w:rsidRDefault="004C0FD5" w:rsidP="00D53D5D">
      <w:pPr>
        <w:pStyle w:val="a5"/>
        <w:numPr>
          <w:ilvl w:val="0"/>
          <w:numId w:val="9"/>
        </w:numPr>
        <w:pBdr>
          <w:left w:val="none" w:sz="0" w:space="14" w:color="auto"/>
        </w:pBd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радикальный,</w:t>
      </w:r>
    </w:p>
    <w:p w14:paraId="00000016" w14:textId="7B671B09" w:rsidR="00AC772D" w:rsidRPr="00597250" w:rsidRDefault="004C0FD5" w:rsidP="00D53D5D">
      <w:pPr>
        <w:pStyle w:val="a5"/>
        <w:numPr>
          <w:ilvl w:val="0"/>
          <w:numId w:val="9"/>
        </w:numPr>
        <w:pBdr>
          <w:left w:val="none" w:sz="0" w:space="14" w:color="auto"/>
        </w:pBd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религиозный,</w:t>
      </w:r>
    </w:p>
    <w:p w14:paraId="00000017" w14:textId="6FAAC950" w:rsidR="00AC772D" w:rsidRPr="00597250" w:rsidRDefault="004C0FD5" w:rsidP="00D53D5D">
      <w:pPr>
        <w:pStyle w:val="a5"/>
        <w:numPr>
          <w:ilvl w:val="0"/>
          <w:numId w:val="9"/>
        </w:numPr>
        <w:pBdr>
          <w:left w:val="none" w:sz="0" w:space="14" w:color="auto"/>
        </w:pBd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националистический,</w:t>
      </w:r>
    </w:p>
    <w:p w14:paraId="5C1F8E50" w14:textId="77777777" w:rsidR="00597250" w:rsidRPr="00597250" w:rsidRDefault="004C0FD5" w:rsidP="00D53D5D">
      <w:pPr>
        <w:pStyle w:val="a5"/>
        <w:numPr>
          <w:ilvl w:val="0"/>
          <w:numId w:val="9"/>
        </w:numPr>
        <w:pBdr>
          <w:left w:val="none" w:sz="0" w:space="14" w:color="auto"/>
        </w:pBd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международный</w:t>
      </w:r>
      <w:r w:rsidR="00F22446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.</w:t>
      </w:r>
    </w:p>
    <w:p w14:paraId="34C0F529" w14:textId="77777777" w:rsidR="00597250" w:rsidRPr="00597250" w:rsidRDefault="00597250" w:rsidP="00D53D5D">
      <w:pPr>
        <w:pStyle w:val="a5"/>
        <w:pBdr>
          <w:left w:val="none" w:sz="0" w:space="14" w:color="auto"/>
        </w:pBd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</w:p>
    <w:p w14:paraId="00000019" w14:textId="41A3675B" w:rsidR="00AC772D" w:rsidRPr="00597250" w:rsidRDefault="004C0FD5" w:rsidP="00D53D5D">
      <w:pPr>
        <w:pStyle w:val="a5"/>
        <w:numPr>
          <w:ilvl w:val="0"/>
          <w:numId w:val="11"/>
        </w:numPr>
        <w:pBdr>
          <w:left w:val="none" w:sz="0" w:space="14" w:color="auto"/>
        </w:pBd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Политический экстремизм – является самым распространенным. Целью которой является насильственный захват власти.</w:t>
      </w:r>
    </w:p>
    <w:p w14:paraId="0000001A" w14:textId="77777777" w:rsidR="00AC772D" w:rsidRPr="00597250" w:rsidRDefault="004C0FD5" w:rsidP="00D53D5D">
      <w:pPr>
        <w:pStyle w:val="a5"/>
        <w:numPr>
          <w:ilvl w:val="0"/>
          <w:numId w:val="11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Радикальный экстремизм - резкое изменение существующих законных устоев. Радикальной считается революционная, террористическая деятельность.</w:t>
      </w:r>
    </w:p>
    <w:p w14:paraId="0000001B" w14:textId="77777777" w:rsidR="00AC772D" w:rsidRPr="00597250" w:rsidRDefault="004C0FD5" w:rsidP="00D53D5D">
      <w:pPr>
        <w:pStyle w:val="a5"/>
        <w:numPr>
          <w:ilvl w:val="0"/>
          <w:numId w:val="11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Религиозный экстремизм – это деятельность, закамуфлированная под религиозные лозунги. На сегодняшний день он представляет наибольшую опасность на территории РФ в его крайнем проявлении – ваххабизме.</w:t>
      </w:r>
    </w:p>
    <w:p w14:paraId="0000001C" w14:textId="77777777" w:rsidR="00AC772D" w:rsidRPr="00597250" w:rsidRDefault="004C0FD5" w:rsidP="00D53D5D">
      <w:pPr>
        <w:pStyle w:val="a5"/>
        <w:numPr>
          <w:ilvl w:val="0"/>
          <w:numId w:val="11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Националистический экстремизм. Национализм отвергает интересы и права других наций, провозглашая верховенство одной нации над другой. </w:t>
      </w:r>
    </w:p>
    <w:p w14:paraId="0000001D" w14:textId="77777777" w:rsidR="00AC772D" w:rsidRPr="00597250" w:rsidRDefault="004C0FD5" w:rsidP="00D53D5D">
      <w:pPr>
        <w:pStyle w:val="a5"/>
        <w:numPr>
          <w:ilvl w:val="0"/>
          <w:numId w:val="11"/>
        </w:numPr>
        <w:spacing w:after="112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>Международный экстремизм практикуется на мировом межнациональном уровне между государствами.</w:t>
      </w:r>
    </w:p>
    <w:p w14:paraId="0000001E" w14:textId="50CF8122" w:rsidR="00AC772D" w:rsidRPr="00597250" w:rsidRDefault="004C0FD5" w:rsidP="00D53D5D">
      <w:pPr>
        <w:spacing w:after="20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Какая сегодня существует угроза?</w:t>
      </w:r>
    </w:p>
    <w:p w14:paraId="78B0C079" w14:textId="77777777" w:rsidR="00597250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highlight w:val="white"/>
          <w:lang w:val="ru-RU"/>
        </w:rPr>
        <w:t xml:space="preserve">       </w:t>
      </w:r>
      <w:r w:rsidR="004C0FD5" w:rsidRPr="00597250">
        <w:rPr>
          <w:rFonts w:ascii="Times New Roman" w:hAnsi="Times New Roman" w:cs="Times New Roman"/>
          <w:sz w:val="24"/>
          <w:highlight w:val="white"/>
        </w:rPr>
        <w:t xml:space="preserve">С появлением интернета границы между международным и национальным экстремизмом стираются, расширяются связи запрещённых организаций со всеми пользователями </w:t>
      </w:r>
      <w:proofErr w:type="spellStart"/>
      <w:r w:rsidR="004C0FD5" w:rsidRPr="00597250">
        <w:rPr>
          <w:rFonts w:ascii="Times New Roman" w:hAnsi="Times New Roman" w:cs="Times New Roman"/>
          <w:sz w:val="24"/>
          <w:highlight w:val="white"/>
        </w:rPr>
        <w:t>соц</w:t>
      </w:r>
      <w:proofErr w:type="spellEnd"/>
      <w:r w:rsidRPr="00597250">
        <w:rPr>
          <w:rFonts w:ascii="Times New Roman" w:hAnsi="Times New Roman" w:cs="Times New Roman"/>
          <w:sz w:val="24"/>
          <w:highlight w:val="white"/>
          <w:lang w:val="ru-RU"/>
        </w:rPr>
        <w:t>.</w:t>
      </w:r>
      <w:r w:rsidR="004C0FD5" w:rsidRPr="00597250">
        <w:rPr>
          <w:rFonts w:ascii="Times New Roman" w:hAnsi="Times New Roman" w:cs="Times New Roman"/>
          <w:sz w:val="24"/>
          <w:highlight w:val="white"/>
        </w:rPr>
        <w:t xml:space="preserve"> сетей из любого уголка земного шара.</w:t>
      </w:r>
    </w:p>
    <w:p w14:paraId="00000020" w14:textId="60845476" w:rsidR="00AC772D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highlight w:val="white"/>
        </w:rPr>
      </w:pPr>
      <w:r w:rsidRPr="00597250">
        <w:rPr>
          <w:rFonts w:ascii="Times New Roman" w:hAnsi="Times New Roman" w:cs="Times New Roman"/>
          <w:sz w:val="24"/>
          <w:highlight w:val="white"/>
          <w:lang w:val="ru-RU"/>
        </w:rPr>
        <w:t xml:space="preserve">      </w:t>
      </w:r>
      <w:r w:rsidR="004C0FD5" w:rsidRPr="00597250">
        <w:rPr>
          <w:rFonts w:ascii="Times New Roman" w:hAnsi="Times New Roman" w:cs="Times New Roman"/>
          <w:sz w:val="24"/>
          <w:highlight w:val="white"/>
        </w:rPr>
        <w:t>Своим идейным прикрытием экстремизм и терроризм выбирает религиозные и политические концепции, так как это самые острые и обсуждаемые темы.</w:t>
      </w:r>
    </w:p>
    <w:p w14:paraId="00000021" w14:textId="12F1C7A2" w:rsidR="00AC772D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highlight w:val="white"/>
        </w:rPr>
      </w:pPr>
      <w:r w:rsidRPr="00597250">
        <w:rPr>
          <w:rFonts w:ascii="Times New Roman" w:hAnsi="Times New Roman" w:cs="Times New Roman"/>
          <w:sz w:val="24"/>
          <w:highlight w:val="white"/>
          <w:lang w:val="ru-RU"/>
        </w:rPr>
        <w:t xml:space="preserve">      </w:t>
      </w:r>
      <w:r w:rsidR="004C0FD5" w:rsidRPr="00597250">
        <w:rPr>
          <w:rFonts w:ascii="Times New Roman" w:hAnsi="Times New Roman" w:cs="Times New Roman"/>
          <w:sz w:val="24"/>
          <w:highlight w:val="white"/>
        </w:rPr>
        <w:t>Современный экстремизм и терроризм хорошо организованы, имеют структурированный характер деятельности. Радикальные организации создают централизованную систему управления, единое руководство и контролирующие подразделения.</w:t>
      </w:r>
    </w:p>
    <w:p w14:paraId="00000023" w14:textId="6E8D3BD6" w:rsidR="00AC772D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highlight w:val="white"/>
        </w:rPr>
      </w:pPr>
      <w:r w:rsidRPr="00597250">
        <w:rPr>
          <w:rFonts w:ascii="Times New Roman" w:hAnsi="Times New Roman" w:cs="Times New Roman"/>
          <w:sz w:val="24"/>
          <w:highlight w:val="white"/>
          <w:lang w:val="ru-RU"/>
        </w:rPr>
        <w:t xml:space="preserve">      </w:t>
      </w:r>
      <w:r w:rsidR="004C0FD5" w:rsidRPr="00597250">
        <w:rPr>
          <w:rFonts w:ascii="Times New Roman" w:hAnsi="Times New Roman" w:cs="Times New Roman"/>
          <w:sz w:val="24"/>
          <w:highlight w:val="white"/>
        </w:rPr>
        <w:t>Если вы однажды попали к ним, то обратной дороги уже как правило нет.</w:t>
      </w:r>
    </w:p>
    <w:p w14:paraId="3B3D7149" w14:textId="77777777" w:rsidR="00597250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highlight w:val="white"/>
        </w:rPr>
      </w:pPr>
    </w:p>
    <w:p w14:paraId="00000024" w14:textId="77777777" w:rsidR="00AC772D" w:rsidRPr="00597250" w:rsidRDefault="004C0FD5" w:rsidP="00D53D5D">
      <w:pPr>
        <w:spacing w:after="20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Технология и методы вербовки в экстремистские организации</w:t>
      </w:r>
    </w:p>
    <w:p w14:paraId="00000025" w14:textId="582EE569" w:rsidR="00AC772D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  <w:lang w:val="ru-RU"/>
        </w:rPr>
        <w:t xml:space="preserve">      </w:t>
      </w:r>
      <w:r w:rsidR="004C0FD5" w:rsidRPr="00597250">
        <w:rPr>
          <w:rFonts w:ascii="Times New Roman" w:hAnsi="Times New Roman" w:cs="Times New Roman"/>
          <w:sz w:val="24"/>
          <w:highlight w:val="white"/>
        </w:rPr>
        <w:t>Так как одной из основных площадок для вербовки в наше время являются социальные сети, мы разберём основные этапы и методы с помощью которых происходит вербовка и вовлечения потенциальных адептов в экстремистские организации. Так же мы коротко разберём и сам процесс вербовки.</w:t>
      </w:r>
    </w:p>
    <w:p w14:paraId="00000026" w14:textId="300B56FC" w:rsidR="00AC772D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  <w:lang w:val="ru-RU"/>
        </w:rPr>
        <w:t xml:space="preserve">      </w:t>
      </w:r>
      <w:r w:rsidR="004C0FD5" w:rsidRPr="00597250">
        <w:rPr>
          <w:rFonts w:ascii="Times New Roman" w:hAnsi="Times New Roman" w:cs="Times New Roman"/>
          <w:sz w:val="24"/>
          <w:highlight w:val="white"/>
        </w:rPr>
        <w:t xml:space="preserve">Вербовка в экстремистские и террористические организации представляет собой довольно крупную проблему современности, в особенности вербовка в ИГИЛ. </w:t>
      </w:r>
      <w:proofErr w:type="gramStart"/>
      <w:r w:rsidR="004C0FD5" w:rsidRPr="00597250">
        <w:rPr>
          <w:rFonts w:ascii="Times New Roman" w:hAnsi="Times New Roman" w:cs="Times New Roman"/>
          <w:sz w:val="24"/>
          <w:highlight w:val="white"/>
        </w:rPr>
        <w:t>Согласно исследованию</w:t>
      </w:r>
      <w:proofErr w:type="gramEnd"/>
      <w:r w:rsidR="004C0FD5" w:rsidRPr="00597250">
        <w:rPr>
          <w:rFonts w:ascii="Times New Roman" w:hAnsi="Times New Roman" w:cs="Times New Roman"/>
          <w:sz w:val="24"/>
          <w:highlight w:val="white"/>
        </w:rPr>
        <w:t xml:space="preserve"> проведенному в 2015 году поток новообращенных террористов из России и стран СНГ имеет пугающие масштабы, в рядах ИГИЛ сражается около 2400 граждан Российской федерации. </w:t>
      </w:r>
      <w:r>
        <w:rPr>
          <w:rFonts w:ascii="Times New Roman" w:hAnsi="Times New Roman" w:cs="Times New Roman"/>
          <w:sz w:val="24"/>
          <w:highlight w:val="white"/>
          <w:lang w:val="ru-RU"/>
        </w:rPr>
        <w:t xml:space="preserve">          </w:t>
      </w:r>
      <w:r w:rsidR="004C0FD5" w:rsidRPr="00597250">
        <w:rPr>
          <w:rFonts w:ascii="Times New Roman" w:hAnsi="Times New Roman" w:cs="Times New Roman"/>
          <w:sz w:val="24"/>
          <w:highlight w:val="white"/>
        </w:rPr>
        <w:t xml:space="preserve">Таким образом проблема вербовки в экстремистские организации стоит для РФ очень остро. </w:t>
      </w:r>
    </w:p>
    <w:p w14:paraId="00000027" w14:textId="334C2C86" w:rsidR="00AC772D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highlight w:val="white"/>
          <w:lang w:val="ru-RU"/>
        </w:rPr>
        <w:t xml:space="preserve">      </w:t>
      </w:r>
      <w:r w:rsidR="004C0FD5" w:rsidRPr="00597250">
        <w:rPr>
          <w:rFonts w:ascii="Times New Roman" w:hAnsi="Times New Roman" w:cs="Times New Roman"/>
          <w:sz w:val="24"/>
          <w:highlight w:val="white"/>
        </w:rPr>
        <w:t>Наиболее распространенными ресурсами для привлечения сторонников в экстремистские организации в наше время являются социальные сети. В России это «</w:t>
      </w:r>
      <w:proofErr w:type="spellStart"/>
      <w:r w:rsidR="004C0FD5" w:rsidRPr="00597250">
        <w:rPr>
          <w:rFonts w:ascii="Times New Roman" w:hAnsi="Times New Roman" w:cs="Times New Roman"/>
          <w:sz w:val="24"/>
          <w:highlight w:val="white"/>
        </w:rPr>
        <w:t>ВКонтакте</w:t>
      </w:r>
      <w:proofErr w:type="spellEnd"/>
      <w:r w:rsidR="004C0FD5" w:rsidRPr="00597250">
        <w:rPr>
          <w:rFonts w:ascii="Times New Roman" w:hAnsi="Times New Roman" w:cs="Times New Roman"/>
          <w:sz w:val="24"/>
          <w:highlight w:val="white"/>
        </w:rPr>
        <w:t xml:space="preserve">». Основными площадками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 xml:space="preserve">для поиска потенциальных жертв вербовки тут являются тематические </w:t>
      </w:r>
      <w:proofErr w:type="spellStart"/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паблики</w:t>
      </w:r>
      <w:proofErr w:type="spellEnd"/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 xml:space="preserve"> посвященные религии, в том числе и радикальным течениям, националистические и языческие </w:t>
      </w:r>
      <w:proofErr w:type="spellStart"/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паблики</w:t>
      </w:r>
      <w:proofErr w:type="spellEnd"/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 xml:space="preserve">, группы </w:t>
      </w:r>
      <w:proofErr w:type="spellStart"/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мимикрирующие</w:t>
      </w:r>
      <w:proofErr w:type="spellEnd"/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 xml:space="preserve"> под военно-патриотические.</w:t>
      </w:r>
    </w:p>
    <w:p w14:paraId="00000028" w14:textId="31026320" w:rsidR="00AC772D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9725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Тут стоит немного подробнее поговорить об алгоритме вербовки через социальные сети. Сам процесс вербовки в свою очередь очень похож на классическую вербовку, за исключением необходимости прямого контакта, и состоит из нескольких этапов:</w:t>
      </w:r>
    </w:p>
    <w:p w14:paraId="43A18550" w14:textId="77777777" w:rsidR="00597250" w:rsidRPr="00597250" w:rsidRDefault="00597250" w:rsidP="00D53D5D">
      <w:pPr>
        <w:ind w:firstLine="284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000029" w14:textId="77777777" w:rsidR="00AC772D" w:rsidRPr="00597250" w:rsidRDefault="004C0FD5" w:rsidP="00D53D5D">
      <w:pPr>
        <w:spacing w:after="24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1) Поиск потенциальных объектов вербовки</w:t>
      </w: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 </w:t>
      </w:r>
    </w:p>
    <w:p w14:paraId="0000002A" w14:textId="22880114" w:rsidR="00AC772D" w:rsidRPr="00597250" w:rsidRDefault="004C0FD5" w:rsidP="00D53D5D">
      <w:pPr>
        <w:pStyle w:val="a5"/>
        <w:numPr>
          <w:ilvl w:val="0"/>
          <w:numId w:val="15"/>
        </w:numPr>
        <w:spacing w:after="24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изучение тематических форумов, где в поле зрения попадают наиболее активные участники;</w:t>
      </w:r>
    </w:p>
    <w:p w14:paraId="0000002B" w14:textId="35067E20" w:rsidR="00AC772D" w:rsidRPr="00597250" w:rsidRDefault="004C0FD5" w:rsidP="00D53D5D">
      <w:pPr>
        <w:pStyle w:val="a5"/>
        <w:numPr>
          <w:ilvl w:val="0"/>
          <w:numId w:val="15"/>
        </w:numPr>
        <w:spacing w:after="24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просмотр аккаунтов лиц, оставивших «</w:t>
      </w:r>
      <w:proofErr w:type="spellStart"/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лайк</w:t>
      </w:r>
      <w:proofErr w:type="spellEnd"/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» или сделавших </w:t>
      </w:r>
      <w:proofErr w:type="spellStart"/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репост</w:t>
      </w:r>
      <w:proofErr w:type="spellEnd"/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записи </w:t>
      </w:r>
      <w:proofErr w:type="spellStart"/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околоэкстремистского</w:t>
      </w:r>
      <w:proofErr w:type="spellEnd"/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или экстремистского содержания;</w:t>
      </w:r>
    </w:p>
    <w:p w14:paraId="0000002C" w14:textId="0D77A693" w:rsidR="00AC772D" w:rsidRPr="00597250" w:rsidRDefault="004C0FD5" w:rsidP="00D53D5D">
      <w:pPr>
        <w:pStyle w:val="a5"/>
        <w:numPr>
          <w:ilvl w:val="0"/>
          <w:numId w:val="15"/>
        </w:numPr>
        <w:spacing w:after="24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поиск видео и аудиозаписей экстремистского содержания, с анализом страниц, на которых они размещены.</w:t>
      </w:r>
    </w:p>
    <w:p w14:paraId="0000002D" w14:textId="77777777" w:rsidR="00AC772D" w:rsidRPr="00597250" w:rsidRDefault="004C0FD5" w:rsidP="00D53D5D">
      <w:pPr>
        <w:spacing w:after="24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2) Поиск и сбор информации об адресате воздействия</w:t>
      </w: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14:paraId="0000002E" w14:textId="0E360DE8" w:rsidR="00AC772D" w:rsidRPr="00597250" w:rsidRDefault="00597250" w:rsidP="00D53D5D">
      <w:pPr>
        <w:spacing w:after="24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lastRenderedPageBreak/>
        <w:t xml:space="preserve">     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Производится с целью изучения будущей жертвы, её психологического, социального статуса, а </w:t>
      </w: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также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сферы интересов, обнаружения приманок и создание благоприятной почвы для манипуляций.</w:t>
      </w:r>
    </w:p>
    <w:p w14:paraId="0000002F" w14:textId="77777777" w:rsidR="00AC772D" w:rsidRPr="00597250" w:rsidRDefault="004C0FD5" w:rsidP="00D53D5D">
      <w:pPr>
        <w:spacing w:after="24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3) Контакт. (Закидывание приманки)</w:t>
      </w: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 </w:t>
      </w:r>
    </w:p>
    <w:p w14:paraId="00000030" w14:textId="77E84094" w:rsidR="00AC772D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highlight w:val="white"/>
          <w:lang w:val="ru-RU"/>
        </w:rPr>
        <w:t xml:space="preserve"> 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 xml:space="preserve">С интровертами, имеющими малое количество информации на странице и, что довольно часто встречается, закрытые личные сообщения, первый контакт может произойти через поддержание его в дискуссиях во время обсуждения, либо комментирование его текстовых, видео или </w:t>
      </w:r>
      <w:proofErr w:type="spellStart"/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фотозаписей</w:t>
      </w:r>
      <w:proofErr w:type="spellEnd"/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, если имеется такая возможность.</w:t>
      </w:r>
    </w:p>
    <w:p w14:paraId="00000031" w14:textId="19B94142" w:rsidR="00AC772D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9725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 xml:space="preserve">С экстравертами контакт может происходить через приглашения в тематические группы или мероприятия, «лайки» и </w:t>
      </w:r>
      <w:proofErr w:type="spellStart"/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репосты</w:t>
      </w:r>
      <w:proofErr w:type="spellEnd"/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 xml:space="preserve"> фотографий, видео или записей со стены, либо через личные сообщения, написанные под каким-либо предлогом.</w:t>
      </w:r>
    </w:p>
    <w:p w14:paraId="00000032" w14:textId="26AE9E16" w:rsidR="00AC772D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Если контакт выстраивается, то дальше следует его закрепление.</w:t>
      </w:r>
    </w:p>
    <w:p w14:paraId="13F37116" w14:textId="77777777" w:rsidR="00597250" w:rsidRPr="00597250" w:rsidRDefault="00597250" w:rsidP="00D53D5D">
      <w:pPr>
        <w:ind w:firstLine="284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000033" w14:textId="77777777" w:rsidR="00AC772D" w:rsidRPr="00597250" w:rsidRDefault="004C0FD5" w:rsidP="00D53D5D">
      <w:pPr>
        <w:spacing w:after="24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4) Закрепление виртуального контакта.</w:t>
      </w:r>
    </w:p>
    <w:p w14:paraId="00000034" w14:textId="59AF9E99" w:rsidR="00AC772D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 xml:space="preserve">Осуществляется через вступление в тематические группы или </w:t>
      </w:r>
      <w:proofErr w:type="spellStart"/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паблики</w:t>
      </w:r>
      <w:proofErr w:type="spellEnd"/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 xml:space="preserve">, размещение на своей стене или включение в список аудио, видеозаписей и фотоальбомы контента </w:t>
      </w:r>
      <w:proofErr w:type="spellStart"/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околоэкстремистского</w:t>
      </w:r>
      <w:proofErr w:type="spellEnd"/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/экстремистского содержания.</w:t>
      </w:r>
    </w:p>
    <w:p w14:paraId="00000035" w14:textId="6D525149" w:rsidR="00AC772D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 xml:space="preserve">В качестве теста </w:t>
      </w:r>
      <w:r w:rsidR="00E06D76" w:rsidRPr="0059725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вербовщик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может попросить о любой самой простой услуге. После этого обычно следует приглашение познакомиться лично, посетить какое-нибудь собрание, дабы «обрести новых друзей».</w:t>
      </w:r>
      <w:r w:rsidR="00E06D76" w:rsidRPr="0059725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14:paraId="0A056093" w14:textId="77777777" w:rsidR="00597250" w:rsidRPr="00597250" w:rsidRDefault="00597250" w:rsidP="00D53D5D">
      <w:pPr>
        <w:ind w:firstLine="284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14:paraId="00000036" w14:textId="77777777" w:rsidR="00AC772D" w:rsidRPr="00597250" w:rsidRDefault="004C0FD5" w:rsidP="00D53D5D">
      <w:pPr>
        <w:spacing w:after="24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5) Вербовка и непосредственный контакт.</w:t>
      </w:r>
    </w:p>
    <w:p w14:paraId="00000037" w14:textId="07B45B17" w:rsidR="00AC772D" w:rsidRPr="00597250" w:rsidRDefault="00597250" w:rsidP="00D53D5D">
      <w:pPr>
        <w:spacing w:after="24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     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После того, как объект готов к непосредственной встрече и выполнению реальных заданий, что бывает видно из изменения контента странички, характера ответов на контрольные вопросы, адресату предлагается вступить в организацию и перейти к непосредственной деятельности.</w:t>
      </w:r>
    </w:p>
    <w:p w14:paraId="00000038" w14:textId="6750A413" w:rsidR="00AC772D" w:rsidRDefault="004C0FD5" w:rsidP="00D53D5D">
      <w:pPr>
        <w:pStyle w:val="1"/>
        <w:keepNext w:val="0"/>
        <w:keepLines w:val="0"/>
        <w:spacing w:before="0" w:after="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bookmarkStart w:id="0" w:name="_8vk9ffybk9qn" w:colFirst="0" w:colLast="0"/>
      <w:bookmarkEnd w:id="0"/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Как защититься от вербовки и влияния радикальных идей?</w:t>
      </w:r>
    </w:p>
    <w:p w14:paraId="1BB350C9" w14:textId="77777777" w:rsidR="00597250" w:rsidRPr="00597250" w:rsidRDefault="00597250" w:rsidP="00D53D5D">
      <w:pPr>
        <w:ind w:firstLine="284"/>
        <w:rPr>
          <w:highlight w:val="white"/>
        </w:rPr>
      </w:pPr>
    </w:p>
    <w:p w14:paraId="0000003A" w14:textId="6B26192A" w:rsidR="00AC772D" w:rsidRPr="00597250" w:rsidRDefault="00597250" w:rsidP="00D53D5D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highlight w:val="white"/>
          <w:lang w:val="ru-RU"/>
        </w:rPr>
        <w:t xml:space="preserve"> 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Универсальных методов защиты от вербовки в террористические и экстремистские организации не существует. Многое зависит не только от государства и правоохранительных органов, но и от населения, от зрелости гражданского общества.</w:t>
      </w:r>
    </w:p>
    <w:p w14:paraId="0000003B" w14:textId="44D6AF5F" w:rsidR="00AC772D" w:rsidRPr="00597250" w:rsidRDefault="00597250" w:rsidP="00D53D5D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Одним из способов противодействия вербовке часто выступает профилактика, в том числе, которую осуществляет Мин мол в рамках политики противодействия экстремистским структурам. Это совокупность мер, направленных на снижение террористических рисков.</w:t>
      </w:r>
    </w:p>
    <w:p w14:paraId="0000003C" w14:textId="492EE75E" w:rsidR="00AC772D" w:rsidRDefault="00597250" w:rsidP="00D53D5D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Что касается самих граждан, то они потенциально должны быть готовы к встрече с адептами терроризма и экстремизма. Чтобы не стать их жертвой, необходимо обладать определёнными знаниями, навыками.</w:t>
      </w:r>
    </w:p>
    <w:p w14:paraId="276ECB67" w14:textId="77777777" w:rsidR="00597250" w:rsidRPr="00597250" w:rsidRDefault="00597250" w:rsidP="00D53D5D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00003D" w14:textId="77777777" w:rsidR="00AC772D" w:rsidRPr="00597250" w:rsidRDefault="004C0FD5" w:rsidP="00D53D5D">
      <w:pPr>
        <w:spacing w:after="24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Что нужно знать каждому об экстремизме:</w:t>
      </w:r>
    </w:p>
    <w:p w14:paraId="0000003E" w14:textId="77777777" w:rsidR="00AC772D" w:rsidRPr="00597250" w:rsidRDefault="004C0FD5" w:rsidP="00D53D5D">
      <w:pPr>
        <w:numPr>
          <w:ilvl w:val="0"/>
          <w:numId w:val="2"/>
        </w:numPr>
        <w:spacing w:before="44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Ясно понимать, что экстремистская деятельность есть преступление, которое преследуется законом.</w:t>
      </w:r>
    </w:p>
    <w:p w14:paraId="0000003F" w14:textId="77777777" w:rsidR="00AC772D" w:rsidRPr="00597250" w:rsidRDefault="004C0FD5" w:rsidP="00D53D5D">
      <w:pPr>
        <w:numPr>
          <w:ilvl w:val="0"/>
          <w:numId w:val="2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Должен знать какую социальную опасность несет экстремизм.</w:t>
      </w:r>
    </w:p>
    <w:p w14:paraId="00000040" w14:textId="77777777" w:rsidR="00AC772D" w:rsidRPr="00597250" w:rsidRDefault="004C0FD5" w:rsidP="00D53D5D">
      <w:pPr>
        <w:numPr>
          <w:ilvl w:val="0"/>
          <w:numId w:val="2"/>
        </w:numPr>
        <w:spacing w:after="44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>Несмотря на уверения вербовщиков, следует ясно понимать, что страны, которые являются рассадниками экстремистских проявлений, сами становятся их первыми жертвами. Ни одно из таких государств никогда не сможет стать процветающим и поднять уровень благосостояния населения. Путь террора – это путь нищеты и бедности.</w:t>
      </w:r>
    </w:p>
    <w:p w14:paraId="00000041" w14:textId="77777777" w:rsidR="00AC772D" w:rsidRPr="00597250" w:rsidRDefault="004C0FD5" w:rsidP="00D53D5D">
      <w:pPr>
        <w:spacing w:before="300" w:after="30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Вербовка может быть в интернете или в социальных сетях, а может происходить на улице.</w:t>
      </w:r>
    </w:p>
    <w:p w14:paraId="4544828A" w14:textId="77777777" w:rsidR="00597250" w:rsidRPr="00597250" w:rsidRDefault="004C0FD5" w:rsidP="00D53D5D">
      <w:pPr>
        <w:spacing w:before="300" w:after="300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Что можно и нужно делать:</w:t>
      </w:r>
    </w:p>
    <w:p w14:paraId="67651B4C" w14:textId="77777777" w:rsidR="00597250" w:rsidRPr="00597250" w:rsidRDefault="004C0FD5" w:rsidP="00D53D5D">
      <w:pPr>
        <w:pStyle w:val="a5"/>
        <w:numPr>
          <w:ilvl w:val="0"/>
          <w:numId w:val="12"/>
        </w:numPr>
        <w:spacing w:before="300" w:after="300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игнорировать назойливого пользователя и не вступать с ним в общение;</w:t>
      </w:r>
    </w:p>
    <w:p w14:paraId="65B65123" w14:textId="77777777" w:rsidR="00597250" w:rsidRPr="00597250" w:rsidRDefault="004C0FD5" w:rsidP="00D53D5D">
      <w:pPr>
        <w:pStyle w:val="a5"/>
        <w:numPr>
          <w:ilvl w:val="0"/>
          <w:numId w:val="12"/>
        </w:numPr>
        <w:spacing w:before="300" w:after="300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заблокировать подозрительный контакт;</w:t>
      </w:r>
    </w:p>
    <w:p w14:paraId="748A523A" w14:textId="77777777" w:rsidR="00597250" w:rsidRPr="00597250" w:rsidRDefault="004C0FD5" w:rsidP="00D53D5D">
      <w:pPr>
        <w:pStyle w:val="a5"/>
        <w:numPr>
          <w:ilvl w:val="0"/>
          <w:numId w:val="12"/>
        </w:numPr>
        <w:spacing w:before="300" w:after="300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пожаловаться администратору социальной сети на пользователя;</w:t>
      </w:r>
    </w:p>
    <w:p w14:paraId="00000043" w14:textId="06F68E64" w:rsidR="00AC772D" w:rsidRPr="00597250" w:rsidRDefault="004C0FD5" w:rsidP="00D53D5D">
      <w:pPr>
        <w:pStyle w:val="a5"/>
        <w:numPr>
          <w:ilvl w:val="0"/>
          <w:numId w:val="12"/>
        </w:numPr>
        <w:spacing w:before="300" w:after="300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 социальных сетях следует быть разборчивым в выборе друзей. Прежде чем их "добавлять", следует прочитать информацию о них, поинтересоваться, что они пишут на своих страничках.</w:t>
      </w:r>
    </w:p>
    <w:p w14:paraId="00000044" w14:textId="525FB727" w:rsidR="00AC772D" w:rsidRPr="00597250" w:rsidRDefault="00597250" w:rsidP="00D53D5D">
      <w:pPr>
        <w:spacing w:after="24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       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Намного сложнее, когда вербовка происходит в реальном мире. Вербовщики, могут </w:t>
      </w:r>
      <w:proofErr w:type="gramStart"/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встретиться</w:t>
      </w:r>
      <w:proofErr w:type="gramEnd"/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где угодно: в подъезде, парке, на стоянке или во время прогулки. При этом они могут быть назойливыми, навязывать вам своё общение, отнимать ваше время. Стоит также учитывать, что опытные вербовщики способны незатейливо и ненавязчиво начать общение под видом знакомства.</w:t>
      </w:r>
    </w:p>
    <w:p w14:paraId="00000045" w14:textId="77777777" w:rsidR="00AC772D" w:rsidRPr="00597250" w:rsidRDefault="004C0FD5" w:rsidP="00D53D5D">
      <w:pPr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Что нужно делать:</w:t>
      </w:r>
    </w:p>
    <w:p w14:paraId="00000046" w14:textId="23C019E9" w:rsidR="00AC772D" w:rsidRPr="00597250" w:rsidRDefault="004C0FD5" w:rsidP="00D53D5D">
      <w:pPr>
        <w:pStyle w:val="a5"/>
        <w:numPr>
          <w:ilvl w:val="0"/>
          <w:numId w:val="13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можно в вежливой форме дать понять, что вам неинтересно общение;</w:t>
      </w:r>
    </w:p>
    <w:p w14:paraId="00000047" w14:textId="3DFDA0C9" w:rsidR="00AC772D" w:rsidRPr="00597250" w:rsidRDefault="004C0FD5" w:rsidP="00D53D5D">
      <w:pPr>
        <w:pStyle w:val="a5"/>
        <w:numPr>
          <w:ilvl w:val="0"/>
          <w:numId w:val="13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сообщить в правоохранительные органы о подозрительных людях и их предложениях;</w:t>
      </w:r>
    </w:p>
    <w:p w14:paraId="00000048" w14:textId="1999F8E4" w:rsidR="00AC772D" w:rsidRPr="00597250" w:rsidRDefault="004C0FD5" w:rsidP="00D53D5D">
      <w:pPr>
        <w:pStyle w:val="a5"/>
        <w:numPr>
          <w:ilvl w:val="0"/>
          <w:numId w:val="13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не оставлять личных контактов незнакомым людям;</w:t>
      </w:r>
    </w:p>
    <w:p w14:paraId="00000049" w14:textId="0722273D" w:rsidR="00AC772D" w:rsidRPr="00597250" w:rsidRDefault="004C0FD5" w:rsidP="00D53D5D">
      <w:pPr>
        <w:pStyle w:val="a5"/>
        <w:numPr>
          <w:ilvl w:val="0"/>
          <w:numId w:val="13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помнить, что есть статья за вербовку в террористические и экстремистские организации, а также за приставание на улице.</w:t>
      </w:r>
    </w:p>
    <w:p w14:paraId="0000004A" w14:textId="77777777" w:rsidR="00AC772D" w:rsidRPr="00597250" w:rsidRDefault="00AC772D" w:rsidP="00D53D5D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0000004B" w14:textId="2DD9E8A8" w:rsidR="00AC772D" w:rsidRPr="00597250" w:rsidRDefault="00597250" w:rsidP="00D53D5D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      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Нередко спасать нужно не только себя, но и других людей. Например, друзей, коллег, которым встретился вербовщик и смог их привлечь на свою сторону. Такой человек сам себе уже не поможет, но есть шанс помочь ему.</w:t>
      </w:r>
    </w:p>
    <w:p w14:paraId="0000004C" w14:textId="77777777" w:rsidR="00AC772D" w:rsidRPr="00597250" w:rsidRDefault="00AC772D" w:rsidP="00D53D5D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0000004D" w14:textId="77777777" w:rsidR="00AC772D" w:rsidRPr="00597250" w:rsidRDefault="004C0FD5" w:rsidP="00D53D5D">
      <w:pPr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На что следует обратить внимание:</w:t>
      </w:r>
    </w:p>
    <w:p w14:paraId="0000004E" w14:textId="53BA5928" w:rsidR="00AC772D" w:rsidRPr="00597250" w:rsidRDefault="004C0FD5" w:rsidP="00D53D5D">
      <w:pPr>
        <w:pStyle w:val="a5"/>
        <w:numPr>
          <w:ilvl w:val="0"/>
          <w:numId w:val="14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резкое изменение в поведении человека;</w:t>
      </w:r>
    </w:p>
    <w:p w14:paraId="0000004F" w14:textId="764D3891" w:rsidR="00AC772D" w:rsidRPr="00597250" w:rsidRDefault="004C0FD5" w:rsidP="00D53D5D">
      <w:pPr>
        <w:pStyle w:val="a5"/>
        <w:numPr>
          <w:ilvl w:val="0"/>
          <w:numId w:val="14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склонность к уединению;</w:t>
      </w:r>
    </w:p>
    <w:p w14:paraId="00000050" w14:textId="4A83BD85" w:rsidR="00AC772D" w:rsidRPr="00597250" w:rsidRDefault="004C0FD5" w:rsidP="00D53D5D">
      <w:pPr>
        <w:pStyle w:val="a5"/>
        <w:numPr>
          <w:ilvl w:val="0"/>
          <w:numId w:val="14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радикальные взгляды и нетерпимость по разным вопросам;</w:t>
      </w:r>
    </w:p>
    <w:p w14:paraId="00000051" w14:textId="1879162A" w:rsidR="00AC772D" w:rsidRPr="00597250" w:rsidRDefault="004C0FD5" w:rsidP="00D53D5D">
      <w:pPr>
        <w:pStyle w:val="a5"/>
        <w:numPr>
          <w:ilvl w:val="0"/>
          <w:numId w:val="14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появляются тайные друзья, о которых старается не говорить;</w:t>
      </w:r>
    </w:p>
    <w:p w14:paraId="00000053" w14:textId="271E27E2" w:rsidR="00AC772D" w:rsidRDefault="004C0FD5" w:rsidP="00D53D5D">
      <w:pPr>
        <w:pStyle w:val="a5"/>
        <w:numPr>
          <w:ilvl w:val="0"/>
          <w:numId w:val="14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зацикленность на одних и тех же мыслях.</w:t>
      </w:r>
    </w:p>
    <w:p w14:paraId="4AECC7AB" w14:textId="77777777" w:rsidR="00D53D5D" w:rsidRPr="00D53D5D" w:rsidRDefault="00D53D5D" w:rsidP="00D53D5D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00000054" w14:textId="77777777" w:rsidR="00AC772D" w:rsidRPr="00597250" w:rsidRDefault="004C0FD5" w:rsidP="00D53D5D">
      <w:pPr>
        <w:pStyle w:val="1"/>
        <w:keepNext w:val="0"/>
        <w:keepLines w:val="0"/>
        <w:spacing w:before="0" w:after="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bookmarkStart w:id="1" w:name="_pjfgup6p02dj" w:colFirst="0" w:colLast="0"/>
      <w:bookmarkEnd w:id="1"/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Как понять, что ваш близкий стал сторонником экстремистского течения?</w:t>
      </w:r>
    </w:p>
    <w:p w14:paraId="00000055" w14:textId="77777777" w:rsidR="00AC772D" w:rsidRPr="00597250" w:rsidRDefault="004C0FD5" w:rsidP="00D53D5D">
      <w:pPr>
        <w:numPr>
          <w:ilvl w:val="0"/>
          <w:numId w:val="3"/>
        </w:numPr>
        <w:spacing w:before="44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Чрезмерная симпатия и приверженность лидеру новой общины;</w:t>
      </w:r>
    </w:p>
    <w:p w14:paraId="00000056" w14:textId="77777777" w:rsidR="00AC772D" w:rsidRPr="00597250" w:rsidRDefault="004C0FD5" w:rsidP="00D53D5D">
      <w:pPr>
        <w:numPr>
          <w:ilvl w:val="0"/>
          <w:numId w:val="3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Искажение текстов религий, обвинения окружающих в заблуждении и отходе от "истинного пути";</w:t>
      </w:r>
    </w:p>
    <w:p w14:paraId="00000057" w14:textId="77777777" w:rsidR="00AC772D" w:rsidRPr="00597250" w:rsidRDefault="004C0FD5" w:rsidP="00D53D5D">
      <w:pPr>
        <w:numPr>
          <w:ilvl w:val="0"/>
          <w:numId w:val="3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>Полная смена образа жизни, отказ от прежних коммуникативных связей;</w:t>
      </w:r>
    </w:p>
    <w:p w14:paraId="00000058" w14:textId="77777777" w:rsidR="00AC772D" w:rsidRPr="00597250" w:rsidRDefault="004C0FD5" w:rsidP="00D53D5D">
      <w:pPr>
        <w:numPr>
          <w:ilvl w:val="0"/>
          <w:numId w:val="3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Изменение культурных ценностей и отказ от некоторых из них (литература, кино, музыка);</w:t>
      </w:r>
    </w:p>
    <w:p w14:paraId="00000059" w14:textId="77777777" w:rsidR="00AC772D" w:rsidRPr="00597250" w:rsidRDefault="004C0FD5" w:rsidP="00D53D5D">
      <w:pPr>
        <w:numPr>
          <w:ilvl w:val="0"/>
          <w:numId w:val="3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Ранее не наблюдавшиеся черты характера, проявляющиеся во время эмоциональных потрясений;</w:t>
      </w:r>
    </w:p>
    <w:p w14:paraId="0000005A" w14:textId="77777777" w:rsidR="00AC772D" w:rsidRPr="00597250" w:rsidRDefault="004C0FD5" w:rsidP="00D53D5D">
      <w:pPr>
        <w:numPr>
          <w:ilvl w:val="0"/>
          <w:numId w:val="3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Частое и навязчивое цитирование догматов неизвестных учёных и проповедников;</w:t>
      </w:r>
    </w:p>
    <w:p w14:paraId="0000005B" w14:textId="77777777" w:rsidR="00AC772D" w:rsidRPr="00597250" w:rsidRDefault="004C0FD5" w:rsidP="00D53D5D">
      <w:pPr>
        <w:numPr>
          <w:ilvl w:val="0"/>
          <w:numId w:val="3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Пренебрежительное отношение к гражданским обязанностям;</w:t>
      </w:r>
    </w:p>
    <w:p w14:paraId="0000005C" w14:textId="77777777" w:rsidR="00AC772D" w:rsidRPr="00597250" w:rsidRDefault="004C0FD5" w:rsidP="00D53D5D">
      <w:pPr>
        <w:numPr>
          <w:ilvl w:val="0"/>
          <w:numId w:val="3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Отказ от соблюдения традиций, присущих тому или иному государству или этносу;</w:t>
      </w:r>
    </w:p>
    <w:p w14:paraId="0000005D" w14:textId="77777777" w:rsidR="00AC772D" w:rsidRPr="00597250" w:rsidRDefault="004C0FD5" w:rsidP="00D53D5D">
      <w:pPr>
        <w:numPr>
          <w:ilvl w:val="0"/>
          <w:numId w:val="3"/>
        </w:num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Использование новых религиозных терминов, а также появление новых манер и привычек;</w:t>
      </w:r>
    </w:p>
    <w:p w14:paraId="0000005E" w14:textId="77777777" w:rsidR="00AC772D" w:rsidRPr="00597250" w:rsidRDefault="004C0FD5" w:rsidP="00D53D5D">
      <w:pPr>
        <w:numPr>
          <w:ilvl w:val="0"/>
          <w:numId w:val="3"/>
        </w:numPr>
        <w:spacing w:after="44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Изменение внешнего облика, продиктованного новым окружением.</w:t>
      </w:r>
    </w:p>
    <w:p w14:paraId="0000005F" w14:textId="77777777" w:rsidR="00AC772D" w:rsidRPr="00597250" w:rsidRDefault="004C0FD5" w:rsidP="00D53D5D">
      <w:pPr>
        <w:pStyle w:val="2"/>
        <w:keepNext w:val="0"/>
        <w:keepLines w:val="0"/>
        <w:spacing w:after="30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bookmarkStart w:id="2" w:name="_yf6urkuvql5s" w:colFirst="0" w:colLast="0"/>
      <w:bookmarkEnd w:id="2"/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Что делать если у вашего близкого наблюдаются признаки приверженности к экстремистскому течению:</w:t>
      </w:r>
    </w:p>
    <w:p w14:paraId="36F1C686" w14:textId="77777777" w:rsidR="00597250" w:rsidRPr="00597250" w:rsidRDefault="004C0FD5" w:rsidP="00F81F00">
      <w:pPr>
        <w:pStyle w:val="a5"/>
        <w:numPr>
          <w:ilvl w:val="0"/>
          <w:numId w:val="17"/>
        </w:num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97250">
        <w:rPr>
          <w:rFonts w:ascii="Times New Roman" w:hAnsi="Times New Roman" w:cs="Times New Roman"/>
          <w:sz w:val="24"/>
          <w:szCs w:val="24"/>
          <w:highlight w:val="white"/>
        </w:rPr>
        <w:t>Не обвиняйте его (её) и не стоит вступать в эмоциональный диспут, так как это может привести к ухудшению ваших отношений и разрыву отношений;</w:t>
      </w:r>
    </w:p>
    <w:p w14:paraId="0B364193" w14:textId="45390140" w:rsidR="00597250" w:rsidRPr="00597250" w:rsidRDefault="004C0FD5" w:rsidP="00F81F00">
      <w:pPr>
        <w:pStyle w:val="a5"/>
        <w:numPr>
          <w:ilvl w:val="0"/>
          <w:numId w:val="17"/>
        </w:num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97250">
        <w:rPr>
          <w:rFonts w:ascii="Times New Roman" w:hAnsi="Times New Roman" w:cs="Times New Roman"/>
          <w:sz w:val="24"/>
          <w:szCs w:val="24"/>
          <w:highlight w:val="white"/>
        </w:rPr>
        <w:t>Проводите мирную контрпропаганду в противовес той информации, начните говорить с близким о традиционных ценностях, о необходимости толерантного сознания, приведите убедительные примеры, возможно, из личного опыта;</w:t>
      </w:r>
    </w:p>
    <w:p w14:paraId="73BD606A" w14:textId="77777777" w:rsidR="00597250" w:rsidRPr="00597250" w:rsidRDefault="004C0FD5" w:rsidP="00F81F00">
      <w:pPr>
        <w:pStyle w:val="a6"/>
        <w:numPr>
          <w:ilvl w:val="0"/>
          <w:numId w:val="17"/>
        </w:num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97250">
        <w:rPr>
          <w:rFonts w:ascii="Times New Roman" w:hAnsi="Times New Roman" w:cs="Times New Roman"/>
          <w:sz w:val="24"/>
          <w:szCs w:val="24"/>
          <w:highlight w:val="white"/>
        </w:rPr>
        <w:t xml:space="preserve">Наблюдение за друзьями, знакомыми или родственниками может уберечь их от беды. </w:t>
      </w:r>
    </w:p>
    <w:p w14:paraId="0CBD14A4" w14:textId="77777777" w:rsidR="00597250" w:rsidRPr="00597250" w:rsidRDefault="00597250" w:rsidP="00F81F0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000063" w14:textId="5B358034" w:rsidR="00AC772D" w:rsidRPr="00597250" w:rsidRDefault="00597250" w:rsidP="00F81F0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9725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Прежде всего необходимо выяснить и разобраться в причинах изменения поведения. В случае если имеются серьезные основания полагать, что близкий человек оказался втянут в экстремистскую сеть, попытаться его переубедить. Также следует обратиться по телефону доверия к специалистам.</w:t>
      </w:r>
    </w:p>
    <w:p w14:paraId="00000064" w14:textId="3C63E17F" w:rsidR="00AC772D" w:rsidRPr="00597250" w:rsidRDefault="00597250" w:rsidP="00F81F0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bookmarkStart w:id="3" w:name="_cclia7bf5gao" w:colFirst="0" w:colLast="0"/>
      <w:bookmarkEnd w:id="3"/>
      <w:r w:rsidRPr="0059725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Если ваши диалоги и попытки убеждения человека проходят грань спокойного общения и начинают набирать обороты, вам нужно замечать такие моменты и быть к ним готовыми.</w:t>
      </w:r>
    </w:p>
    <w:p w14:paraId="00000065" w14:textId="77777777" w:rsidR="00AC772D" w:rsidRPr="00597250" w:rsidRDefault="004C0FD5" w:rsidP="00D53D5D">
      <w:pPr>
        <w:pStyle w:val="1"/>
        <w:keepNext w:val="0"/>
        <w:keepLines w:val="0"/>
        <w:spacing w:before="300" w:after="30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bookmarkStart w:id="4" w:name="_svvgml49qe5y" w:colFirst="0" w:colLast="0"/>
      <w:bookmarkEnd w:id="4"/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Управление эмоциями в конфликте</w:t>
      </w:r>
    </w:p>
    <w:p w14:paraId="00000066" w14:textId="2C16F89A" w:rsidR="00AC772D" w:rsidRPr="00597250" w:rsidRDefault="00597250" w:rsidP="00F81F00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      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Рассмотрим психологические приемы управления эмоциями в переговорном процессе. Следует помнить о возможных негативных эмоциональных реакциях на острые ситуации. Это может впоследствии отрицательно повлиять на конечный </w:t>
      </w:r>
      <w:proofErr w:type="gramStart"/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исход..</w:t>
      </w:r>
      <w:proofErr w:type="gramEnd"/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Конечно же следует не допускать их проявления.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     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Как же этому научиться? Ведь избежать конфликтных ситуаций в жизни мы не можем, а вот правильно реагировать на негатив мы все-таки в состоянии.</w:t>
      </w:r>
    </w:p>
    <w:p w14:paraId="00000067" w14:textId="77777777" w:rsidR="00AC772D" w:rsidRPr="00597250" w:rsidRDefault="004C0FD5" w:rsidP="00D53D5D">
      <w:pPr>
        <w:pStyle w:val="3"/>
        <w:keepNext w:val="0"/>
        <w:keepLines w:val="0"/>
        <w:spacing w:before="260" w:after="26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bookmarkStart w:id="5" w:name="_2jopvvne71xi" w:colFirst="0" w:colLast="0"/>
      <w:bookmarkEnd w:id="5"/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Правила управления чувствами и эмоциями в конфликте</w:t>
      </w:r>
    </w:p>
    <w:p w14:paraId="00000068" w14:textId="7B7A8D8D" w:rsidR="00AC772D" w:rsidRPr="00597250" w:rsidRDefault="00597250" w:rsidP="00D53D5D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     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Первое правило управления эмоциями в конфликте</w:t>
      </w:r>
      <w:proofErr w:type="gramStart"/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: Спокойно</w:t>
      </w:r>
      <w:proofErr w:type="gramEnd"/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реагировать на эмоциональные действия или «выпады» вашего оппонента.</w:t>
      </w:r>
    </w:p>
    <w:p w14:paraId="00000069" w14:textId="5700133E" w:rsidR="00AC772D" w:rsidRPr="00597250" w:rsidRDefault="00597250" w:rsidP="00D53D5D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     </w:t>
      </w:r>
      <w:r w:rsidR="004C0FD5" w:rsidRPr="0059725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Когда ваш оппонент находится в состоянии эмоционального накала, вы ни в коем случае не должны поддаться действию «психологического закона заражения» и не допустить ответных проявлений, лучше задайте себе вопрос: “Почему ваш собеседник так реагирует?”</w:t>
      </w:r>
    </w:p>
    <w:p w14:paraId="0000006A" w14:textId="2D3A85F7" w:rsidR="00AC772D" w:rsidRPr="00597250" w:rsidRDefault="004C0FD5" w:rsidP="00D53D5D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lastRenderedPageBreak/>
        <w:t>Как научиться сохранять спокойствие?</w:t>
      </w:r>
    </w:p>
    <w:p w14:paraId="0000006B" w14:textId="4FB0C7E4" w:rsidR="00AC772D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Задавая себе вопросы типа: “А почему он так реагирует?”  и отвечая на них вы достигнете некоторых преимуществ:</w:t>
      </w:r>
    </w:p>
    <w:p w14:paraId="0000006C" w14:textId="49BE150E" w:rsidR="00AC772D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Во-первых, в критической ситуации вы заставляете активно работать сознание и тем самым защищаете себя от эмоционального взрыва.</w:t>
      </w:r>
    </w:p>
    <w:p w14:paraId="0000006D" w14:textId="5562612F" w:rsidR="00AC772D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Во-вторых, своим спокойным отношением вы даете своему оппоненту выпустить пар.</w:t>
      </w:r>
    </w:p>
    <w:p w14:paraId="0000006E" w14:textId="31BAE915" w:rsidR="00AC772D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В-третьих, вы отвлекаетесь от ненужной, а порой и вредной информации, высказанной вашим партнером.</w:t>
      </w:r>
    </w:p>
    <w:p w14:paraId="0000006F" w14:textId="694BA790" w:rsidR="00AC772D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В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-четвертых, отвечая на вопросы, вы решаете очень важную и сложную задачу-ищете причины конфликта, пытаясь понять мотивы оппонента.</w:t>
      </w:r>
    </w:p>
    <w:p w14:paraId="00000070" w14:textId="16683960" w:rsidR="00AC772D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9725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Положительный эффект дает обмен эмоциональными переживаниями в процессе общения. Сообщая прямо о своих обидах, переживаниях, чувствах, мы получаем разрядку. Но такой обмен ни в коем случае не должен проходить в оскорбительном тоне. Это и есть суть управления своими эмоциями в конфликте.</w:t>
      </w:r>
    </w:p>
    <w:p w14:paraId="00000071" w14:textId="2F18670E" w:rsidR="00AC772D" w:rsidRPr="00597250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9725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Н</w:t>
      </w:r>
      <w:proofErr w:type="spellStart"/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авыки</w:t>
      </w:r>
      <w:proofErr w:type="spellEnd"/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 xml:space="preserve"> правильного поведения в конфликтной ситуации помогают нам в повседневной жизни, помогают не попасть в нелепую ситуации, держать свой эмоциональный фон в норме (на дорогах, на улицах, на работе)</w:t>
      </w:r>
    </w:p>
    <w:p w14:paraId="00000072" w14:textId="376DC73B" w:rsidR="00AC772D" w:rsidRDefault="00597250" w:rsidP="00F81F00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9725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 xml:space="preserve">Работая над собой, изучая нормы общества, мы с вами сохраняем мир и порядок в </w:t>
      </w:r>
      <w:r w:rsidRPr="00597250">
        <w:rPr>
          <w:rFonts w:ascii="Times New Roman" w:hAnsi="Times New Roman" w:cs="Times New Roman"/>
          <w:sz w:val="24"/>
          <w:szCs w:val="24"/>
          <w:highlight w:val="white"/>
        </w:rPr>
        <w:t>месте,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 xml:space="preserve"> где живем сами и все наши родные люди.</w:t>
      </w:r>
    </w:p>
    <w:p w14:paraId="0980F47C" w14:textId="77777777" w:rsidR="00597250" w:rsidRPr="00597250" w:rsidRDefault="00597250" w:rsidP="00D53D5D">
      <w:pPr>
        <w:ind w:firstLine="284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00000073" w14:textId="77777777" w:rsidR="00AC772D" w:rsidRPr="00597250" w:rsidRDefault="004C0FD5" w:rsidP="00D53D5D">
      <w:pPr>
        <w:spacing w:after="24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597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Сохранение государственности</w:t>
      </w:r>
    </w:p>
    <w:p w14:paraId="00000074" w14:textId="3711BB8A" w:rsidR="00AC772D" w:rsidRPr="00597250" w:rsidRDefault="00597250" w:rsidP="00D53D5D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Единство и устойчивость большого государства - такого, например, как Россия, - невозможны только силовыми и принудительными функциями. Большое число людей на большой территории не могут удерживаться только властью, их целостность возможна в первую очередь благодаря духовному единству.</w:t>
      </w:r>
    </w:p>
    <w:p w14:paraId="00000075" w14:textId="781A0169" w:rsidR="00AC772D" w:rsidRPr="00597250" w:rsidRDefault="00597250" w:rsidP="00D53D5D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Это особенно важно для громадной России, где одними силовыми методами целостность государства не сохранишь. Даже Сталин создал культ и массовую идеологию, без которых на одном только страхе он не смог бы быть вождем огромной страны.</w:t>
      </w:r>
    </w:p>
    <w:p w14:paraId="00000076" w14:textId="28A9AA92" w:rsidR="00AC772D" w:rsidRPr="00597250" w:rsidRDefault="00597250" w:rsidP="00D53D5D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Важно учитывать, что история Россия являет много примеров дружбы народов и взаимообогащения национальных культур.</w:t>
      </w:r>
    </w:p>
    <w:p w14:paraId="4D4A3271" w14:textId="77777777" w:rsidR="00597250" w:rsidRDefault="00597250" w:rsidP="00D53D5D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>«Бедная свобода» значительно важнее для русского человека, чем «богатая несвобода» на чужбине.</w:t>
      </w:r>
      <w:r w:rsidRPr="0059725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4C0FD5" w:rsidRPr="00597250">
        <w:rPr>
          <w:rFonts w:ascii="Times New Roman" w:hAnsi="Times New Roman" w:cs="Times New Roman"/>
          <w:sz w:val="24"/>
          <w:szCs w:val="24"/>
          <w:highlight w:val="white"/>
        </w:rPr>
        <w:t xml:space="preserve">Какой бы ни была риторика политиков, совершенно очевидно, что для наиболее сильных стран вряд ли желательно, чтобы Россия была конкурентоспособной сильной страной.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14:paraId="00000078" w14:textId="075C4160" w:rsidR="00AC772D" w:rsidRPr="00597250" w:rsidRDefault="00597250" w:rsidP="00D53D5D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</w:t>
      </w:r>
      <w:bookmarkStart w:id="6" w:name="_GoBack"/>
      <w:bookmarkEnd w:id="6"/>
    </w:p>
    <w:sectPr w:rsidR="00AC772D" w:rsidRPr="00597250" w:rsidSect="00D53D5D">
      <w:pgSz w:w="11909" w:h="16834"/>
      <w:pgMar w:top="692" w:right="1136" w:bottom="1062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8F0"/>
    <w:multiLevelType w:val="multilevel"/>
    <w:tmpl w:val="7C64A8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8181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E867D8"/>
    <w:multiLevelType w:val="hybridMultilevel"/>
    <w:tmpl w:val="0BDE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AE1928"/>
    <w:multiLevelType w:val="hybridMultilevel"/>
    <w:tmpl w:val="9270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3507"/>
    <w:multiLevelType w:val="hybridMultilevel"/>
    <w:tmpl w:val="F312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25C84"/>
    <w:multiLevelType w:val="multilevel"/>
    <w:tmpl w:val="04267F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8181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7D7A0E"/>
    <w:multiLevelType w:val="hybridMultilevel"/>
    <w:tmpl w:val="69D0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00303"/>
    <w:multiLevelType w:val="hybridMultilevel"/>
    <w:tmpl w:val="98C8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24AE1"/>
    <w:multiLevelType w:val="hybridMultilevel"/>
    <w:tmpl w:val="F4BC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E49DA"/>
    <w:multiLevelType w:val="hybridMultilevel"/>
    <w:tmpl w:val="F8CE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E08D9"/>
    <w:multiLevelType w:val="multilevel"/>
    <w:tmpl w:val="1896AA8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color w:val="11111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8D723C"/>
    <w:multiLevelType w:val="multilevel"/>
    <w:tmpl w:val="5F1E85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8181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0D1F10"/>
    <w:multiLevelType w:val="hybridMultilevel"/>
    <w:tmpl w:val="B13E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907E7"/>
    <w:multiLevelType w:val="hybridMultilevel"/>
    <w:tmpl w:val="A22C01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68EB3DEF"/>
    <w:multiLevelType w:val="multilevel"/>
    <w:tmpl w:val="7E7E2F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896DC7"/>
    <w:multiLevelType w:val="hybridMultilevel"/>
    <w:tmpl w:val="8AE4C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C5061"/>
    <w:multiLevelType w:val="hybridMultilevel"/>
    <w:tmpl w:val="2252FDF4"/>
    <w:lvl w:ilvl="0" w:tplc="6242E0F2">
      <w:numFmt w:val="bullet"/>
      <w:lvlText w:val="·"/>
      <w:lvlJc w:val="left"/>
      <w:pPr>
        <w:ind w:left="1040" w:hanging="6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583337"/>
    <w:multiLevelType w:val="hybridMultilevel"/>
    <w:tmpl w:val="EB80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2D"/>
    <w:rsid w:val="004C0FD5"/>
    <w:rsid w:val="00597250"/>
    <w:rsid w:val="00990731"/>
    <w:rsid w:val="00AC772D"/>
    <w:rsid w:val="00D53D5D"/>
    <w:rsid w:val="00E06D76"/>
    <w:rsid w:val="00F22446"/>
    <w:rsid w:val="00F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B559EE"/>
  <w15:docId w15:val="{96B32225-7144-C943-81A5-E2D52A84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97250"/>
    <w:pPr>
      <w:ind w:left="720"/>
      <w:contextualSpacing/>
    </w:pPr>
  </w:style>
  <w:style w:type="paragraph" w:styleId="a6">
    <w:name w:val="No Spacing"/>
    <w:uiPriority w:val="1"/>
    <w:qFormat/>
    <w:rsid w:val="0059725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ismailova leyla</cp:lastModifiedBy>
  <cp:revision>6</cp:revision>
  <dcterms:created xsi:type="dcterms:W3CDTF">2021-12-13T09:14:00Z</dcterms:created>
  <dcterms:modified xsi:type="dcterms:W3CDTF">2021-12-17T09:28:00Z</dcterms:modified>
</cp:coreProperties>
</file>