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45" w:rsidRDefault="00E93B45" w:rsidP="00E93B45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4"/>
          <w:b w:val="0"/>
          <w:color w:val="333333"/>
          <w:sz w:val="28"/>
          <w:szCs w:val="28"/>
        </w:rPr>
      </w:pPr>
      <w:bookmarkStart w:id="0" w:name="_GoBack"/>
      <w:bookmarkEnd w:id="0"/>
    </w:p>
    <w:p w:rsidR="00E93B45" w:rsidRPr="00E93B45" w:rsidRDefault="00E93B45" w:rsidP="00E93B45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color w:val="000000"/>
          <w:kern w:val="36"/>
          <w:sz w:val="28"/>
          <w:szCs w:val="28"/>
          <w:u w:val="single"/>
        </w:rPr>
      </w:pPr>
      <w:r w:rsidRPr="00E93B45">
        <w:rPr>
          <w:b/>
          <w:color w:val="000000"/>
          <w:kern w:val="36"/>
          <w:sz w:val="28"/>
          <w:szCs w:val="28"/>
          <w:u w:val="single"/>
        </w:rPr>
        <w:t>Конфликт интересов на государственной гражданской службе</w:t>
      </w:r>
    </w:p>
    <w:p w:rsidR="00E93B45" w:rsidRPr="00E93B45" w:rsidRDefault="00E93B45" w:rsidP="00E93B45">
      <w:pPr>
        <w:shd w:val="clear" w:color="auto" w:fill="FFFFFF"/>
        <w:spacing w:before="0" w:after="0" w:line="240" w:lineRule="exact"/>
        <w:ind w:right="-1" w:firstLine="709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u w:val="single"/>
          <w:lang w:eastAsia="ru-RU"/>
        </w:rPr>
      </w:pP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Гражданин, поступая на гражданскую службу, добровольно берет на себя все обязательства, связанные с прохождением гражданской службы, соглашается с установленными требованиями, ограничениями и запретами.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таких обязанностей является обязанность принимать меры по недопущению и урегулированию конфликта интересов.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Служение интересам общества – это основополагающая задача всех гражданских служащих и органов государственной власти. Общество ожидает от должностных лиц этих органов честного, справедливого и непредвзятого выполнения своих служебных обязанностей.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Конфликт интересов нельзя отождествлять с коррупцией, однако он является основой коррупционных проступков и преступлений. Неразрешенный конфликт интересов способен приводить к различным правонарушениям.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допустить конфликта интересов в первую очередь необходимо понимать его суть, способы недопущения и его урегулирования.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 конфликта интересов и личной заинтересованности закреплены в ст. 10 Федерального закона «О противодействии коррупции». Если говорить кратко, 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 (осуществление полномочий) с целью недопущение причинения вреда законным интересам граждан, организаций, общества, субъекта Российской Федерации или Российской Федерации. Под личной заинтересованностью понимается возможность получения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норма раскрывает также круг лиц, с выгодой которых может быть связана личная заинтересованность служащего, используется термин «родственники и/или иные лица, с которыми связана личная заинтересованность служащего» – родители, супруги, дети, братья, сестры, а также братья, сестры, родители, дети супругов и супруги детей. Сюда же можно отнести граждан или организации, с которыми служащий связан финансовыми или иными обязательствами; друзей служащего, их родственников; бывших работодателей; организации, владельцем, руководителем, которых являлся служащий до поступления на государственную гражданскую службу.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различать реальный, возможный и мнимый конфликт интересов.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Реальный – возникшее противоречие между служебными обязанностями и частными интересами служащего, при котором частные интересы лица негативно влияют на исполнение им своих служебных обязанностей.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Возможный – должностное лицо имеет личный интерес, который в будущем, в случае изменения определенных обстоятельств, может воспрепятствовать объективному исполнению служащим своих должностных обязанностей.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Мнимый – ситуация, при которой законные действия служащего могут привести к подозрению в наличии у него конфликта интересов, даже несмотря на отсутствие такового. Зачастую мнимый конфликт интерес связан непосредственно с соблюдением норм этики.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судебной практики показывает, что само по себе родство не может рассматриваться как основание для принятия соответствующих мер, например, прекращения служебных отношений. Следует иметь в виду, что родственные связи, дружеские отношения не являются единственным и достаточным признаком конфликта интересов.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Обязательными признаками конфликта интересов являются реализация служащим своих должностных обязанностей в конкретной ситуации, извлечение материальной выгоды этим служащим или иными лицами (возможность ее извлечения) и причинная связь между ними.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Предполагается наличие у служащего поведенческого выбора между надлежащим исполнением служебных обязанностей и принятием необъективного, пристрастного решения.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определение «конфликт интересов» попадает множество отдельных ситуаций, в которых служащий может оказаться в процессе исполнения должностных обязанностей (осуществления полномочий).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часто встречающимися случаями конфликта интересов являются: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отдельных функций государственного/муниципального управления в отношении родственников и/или иных лиц, с которыми связана личная заинтересованность служащего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получение служащим, его родственником от подконтрольного/поднадзорного лица имущества в дар или пользование;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участие служащего в заседании комиссии при рассмотрении вопроса получения материальных благ его родственником;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издание служащим распорядительных документов по распределению материальных благ в пользу его родственника;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получение подарков и услуг;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имущественные обязательства и судебные разбирательства;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служащим функций представителя нанимателя в отношении его родственника, также находящегося в непосредственном подчинении лица, замещающего должность;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ведение предпринимательской деятельности родственником служащего в подконтрольной ему сфере;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осуществление иной оплачиваемой работы лицом, замещающим должность, в организации, осуществляющей деятельность в поднадзорной ему сфере и т.п.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случаях конфликт интересов обусловлен определенными действиями (бездействием) служащих в отношении аффилированных к ним лиц как физических, так и юридических. В основном это связано с возможностью оказания преференций себе либо близким родственникам.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Служащий обязан самостоятельно оценивать условия и действия, которые потенциально могут повлиять на объективность его служебной деятельности. Например, начиная выполнять какое-то поручение или задание, осознав наличие личной заинтересованности, служащему следует уведомить представителя нанимателя.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п. 12 ч. 1 ст. 15 Федерального закона «О государственной гражданской службе Российской Федерации» гражданский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Аналогичная норма установлена ст. 11 Федерального закона «О противодействии коррупции». Соответствующий Порядок уведомления определяется представителем нанимателя.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 целях предотвращения коррупции законодатель обязывает как служащих, так и представителя нанимателя принимать меры по предотвращению или урегулированию конфликта интересов.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является одной из главных обязанностей служащего.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Служащий обязан на имя представителя нанимателя, через уполномоченное правовым актом органа исполнительной власти на прием такого уведомления структурное подразделение (уполномоченному должностному лицу) подать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представляется в письменной форме лично или по почте, как только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Уведомление подлежит регистрации в соответствующем журнале в день его представления и передается представителю нанимателя. По просьбе лица, представившего уведомление, копия с отметкой о регистрации выдается ему под роспись в журнале регистрации или направляется по почте заказным письмом.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предварительного рассмотрения уведомления лица, ответственные за профилактику коррупционных правонарушений, вправе получать в установленном порядке от служащего, представившего уведомление, необходимые пояснения и оформлять запросы для направления их установленном порядке в территориальные органы федеральных органов государственной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предварительного рассмотрения уведомления подготавливается мотивированное заключение.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соблюдению требований к служебному поведению и урегулированию конфликта интересов по результатам рассмотрения уведомления </w:t>
      </w: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 приложением к нему материалов и мотивированного заключения принимает одно из решений, предусмотренных положением о данной комиссии.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решения о наличии или возможности возникновения конфликта интересов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помнить, что уведомление служащим представителя нанимателя о личной заинтересованности не освобождает его от принятия (при необходимости) мер по недопущению или урегулированию конфликта интересов, и не снимает ответственности за несвоевременное принятие таких мер в целях снижения вероятности возникновения конфликта интересов либо уменьшения рисков причинения вреда.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Служащий вправе прибегнуть как к предусмотренным ст. 11 Федерального закона «О противодействии коррупции» способам предотвращения или урегулирования конфликта интересов, так и к иным мерам, доступным, необходимым и достаточным для предотвращения или устранения конфликта интересов в конкретном случае.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Такими мерами могут быть: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самоотвод служащего в случаях и порядке, предусмотренных законодательством Российской Федерации;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отказ от выгоды, явившейся причиной возникновения конфликта интересов;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передача ценных бумаг в доверительное управление, либо их отчуждение в собственность третьих лиц;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отказ от выполнения иной оплачиваемой работы;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отказ от получения работ/услуг у лиц, в отношении которых служащий выполняет отдельные функции государственного управления/контрольно-надзорные полномочия и т.п.;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отказ от принятия управленческого решения/реализации контрольно-надзорных полномочий и т.п. в отношении лица (физического, должностного, юридического), состоящего с ним в близком родстве или свойстве, имущественных, корпоративных или иных близких отношениях;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отказ от распространения служебной информации;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переход на иную должность либо увольнение с должности, когда исполнение обязанностей по ней связано с постоянным возникновением ситуации конфликта интересов и т.п.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Приведенный перечень мер по предотвращению или урегулированию конфликта интересов не является исчерпывающим. В каждом конкретном случае могут быть найдены иные формы его урегулирования. При этом действия служащего по предотвращению и урегулированию конфликта интересов не должны противоречить действующему законодательству.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единого подхода к урегулированию конфликта интересов на гражданской службе рекомендуется использовать в практической деятельности Обзоры типовых ситуаций конфликта интересов на государственной службе Российской Федерации и порядка их урегулирования, а также практики </w:t>
      </w: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правоприменения в сфере конфликта интересов № 1, подготовленные Министерством труда и социальной защиты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(размещены на сайтах Минтруда</w:t>
      </w: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усмотрение: для каждой сферы деятельности органа исполнительной власти характерны свои ситуации конфликта интересов, поэтому предлагаем на выбор рассмотреть несколько типичных ситуаций.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решения о несоблюдении служащим требований об урегулировании конфликта интересов и совершении коррупционного правонарушения, на представителе нанимателя лежит обязанность применения в соответствии с действующим законодательством мер ответственности во всех случаях совершения гражданским служащим коррупционных правонарушений.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Непринятие служащим мер по предотвращению или урегулированию конфликта интересов является правонарушением, влекущим увольнение в связи с утратой доверия. 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Дисциплинарная ответственность за нарушение порядка уведомления о личной заинтересованности при исполнении должностных обязанностей может быть в форме взысканий, установленных ст. 59.1 Федерального закона «О государственной гражданской службе Российской Федерации»: замечание; выговор; предупреждение о неполном должностном соответствии.</w:t>
      </w:r>
    </w:p>
    <w:p w:rsidR="00E93B45" w:rsidRPr="00E93B45" w:rsidRDefault="00E93B45" w:rsidP="00E93B45">
      <w:pPr>
        <w:shd w:val="clear" w:color="auto" w:fill="FFFFFF"/>
        <w:spacing w:before="0" w:after="0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Подводя итог, следует отметить, что проблема конфликта интересов в системе государственной гражданской службы сегодня достаточно актуальна, и останется такой еще долгое время. Ситуация «конфликта интересов» имеет моральную составляющую, так как во многом зависит от уровня нравственной культуры вас, служащих, от правового сознания, умения принимать должные моральные решения.</w:t>
      </w:r>
    </w:p>
    <w:p w:rsidR="00663DD5" w:rsidRDefault="00E93B45" w:rsidP="00E93B45">
      <w:pPr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заинтересованность – это еще не правонарушение. Необходимо сообщать о возникшем конфликте интересов или о возможности его возникновения, не опасаясь предать гласности наличие личной заинтересованности. Легче предотвратить конфликт интересов, чем его потом урегулировать. Конфликт интересов характеризуется альтернативностью, выбором между долгом и личным интересом. В ситуации конфликта интересов служащий еще не сделал окончательный выбор. Своевременное выявление и урегулирование конфликта интересов является средством предупреждения коррупционных правонарушений. </w:t>
      </w:r>
    </w:p>
    <w:p w:rsidR="00E93B45" w:rsidRDefault="00E93B45" w:rsidP="00E93B45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22.06.2020</w:t>
      </w:r>
    </w:p>
    <w:p w:rsidR="00E93B45" w:rsidRDefault="00E93B45" w:rsidP="00E93B45">
      <w:pPr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3B45" w:rsidRPr="0075575B" w:rsidRDefault="00E93B45" w:rsidP="00E93B45">
      <w:pPr>
        <w:shd w:val="clear" w:color="auto" w:fill="FFFFFF"/>
        <w:spacing w:line="240" w:lineRule="exact"/>
        <w:ind w:right="11"/>
        <w:jc w:val="both"/>
        <w:rPr>
          <w:rFonts w:ascii="Times New Roman" w:hAnsi="Times New Roman"/>
          <w:sz w:val="28"/>
          <w:szCs w:val="28"/>
        </w:rPr>
      </w:pPr>
      <w:r w:rsidRPr="0075575B">
        <w:rPr>
          <w:rFonts w:ascii="Times New Roman" w:hAnsi="Times New Roman"/>
          <w:sz w:val="28"/>
          <w:szCs w:val="28"/>
        </w:rPr>
        <w:t>Прокурор района</w:t>
      </w:r>
    </w:p>
    <w:p w:rsidR="00E93B45" w:rsidRPr="0075575B" w:rsidRDefault="00E93B45" w:rsidP="00E93B45">
      <w:pPr>
        <w:shd w:val="clear" w:color="auto" w:fill="FFFFFF"/>
        <w:spacing w:line="240" w:lineRule="exact"/>
        <w:ind w:righ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5575B">
        <w:rPr>
          <w:rFonts w:ascii="Times New Roman" w:hAnsi="Times New Roman"/>
          <w:color w:val="000000"/>
          <w:sz w:val="28"/>
          <w:szCs w:val="28"/>
        </w:rPr>
        <w:t xml:space="preserve">  П.Х. Абакаров</w:t>
      </w:r>
    </w:p>
    <w:p w:rsidR="00E93B45" w:rsidRPr="00255076" w:rsidRDefault="00E93B45" w:rsidP="00E93B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B45" w:rsidRPr="00E93B45" w:rsidRDefault="00E93B45" w:rsidP="00E93B45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E93B45" w:rsidRPr="00E93B45" w:rsidSect="00E93B45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4B"/>
    <w:rsid w:val="0008626E"/>
    <w:rsid w:val="0042334B"/>
    <w:rsid w:val="00663DD5"/>
    <w:rsid w:val="00772DF6"/>
    <w:rsid w:val="00AB52F7"/>
    <w:rsid w:val="00AE02CE"/>
    <w:rsid w:val="00C86937"/>
    <w:rsid w:val="00CE4B3A"/>
    <w:rsid w:val="00D6723D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2561"/>
  <w15:chartTrackingRefBased/>
  <w15:docId w15:val="{0A758613-D23C-4730-B85A-8A1DEF90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B45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B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2020-06-29T16:01:00Z</dcterms:created>
  <dcterms:modified xsi:type="dcterms:W3CDTF">2020-07-03T08:04:00Z</dcterms:modified>
</cp:coreProperties>
</file>