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107" w:rsidRPr="001277C0" w:rsidRDefault="00D46107" w:rsidP="00D4610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6107" w:rsidRPr="009F1F8B" w:rsidRDefault="00D46107" w:rsidP="00D46107">
      <w:pPr>
        <w:pStyle w:val="aa"/>
        <w:ind w:firstLine="709"/>
        <w:jc w:val="both"/>
      </w:pPr>
      <w:r w:rsidRPr="009F1F8B">
        <w:t>Прокуратурой Дахадаевского района во исполнение задания Генеральной прокуратуры Российской Федерации на поднадзорной территории проведена проверка исполнения федерального законодательства в сфере обращения с твердыми коммунальными отходами (далее – ТКО).</w:t>
      </w:r>
    </w:p>
    <w:p w:rsidR="00D46107" w:rsidRPr="009F1F8B" w:rsidRDefault="00D46107" w:rsidP="00D46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8B">
        <w:rPr>
          <w:rFonts w:ascii="Times New Roman" w:hAnsi="Times New Roman" w:cs="Times New Roman"/>
          <w:sz w:val="28"/>
          <w:szCs w:val="28"/>
        </w:rPr>
        <w:t xml:space="preserve">Проведенной проверкой установлено, что </w:t>
      </w:r>
      <w:r w:rsidRPr="009F1F8B">
        <w:rPr>
          <w:rFonts w:ascii="Times New Roman" w:eastAsia="Calibri" w:hAnsi="Times New Roman" w:cs="Times New Roman"/>
          <w:sz w:val="28"/>
          <w:szCs w:val="28"/>
        </w:rPr>
        <w:t>на основании конкурсного отбора,</w:t>
      </w:r>
      <w:r w:rsidRPr="009F1F8B">
        <w:rPr>
          <w:rFonts w:ascii="Times New Roman" w:hAnsi="Times New Roman" w:cs="Times New Roman"/>
          <w:sz w:val="28"/>
          <w:szCs w:val="28"/>
        </w:rPr>
        <w:t xml:space="preserve"> проведённого Министерством природных ресурсов и экологии Республики Дагестан (далее – Минприроды РД), в качестве регионального оператора для Дахадаевского района определено</w:t>
      </w:r>
      <w:r w:rsidRPr="009F1F8B">
        <w:rPr>
          <w:rStyle w:val="a9"/>
          <w:rFonts w:ascii="Times New Roman" w:hAnsi="Times New Roman" w:cs="Times New Roman"/>
          <w:b w:val="0"/>
          <w:color w:val="002060"/>
          <w:sz w:val="28"/>
          <w:szCs w:val="28"/>
        </w:rPr>
        <w:t xml:space="preserve"> </w:t>
      </w:r>
      <w:r w:rsidRPr="009F1F8B">
        <w:rPr>
          <w:rFonts w:ascii="Times New Roman" w:hAnsi="Times New Roman" w:cs="Times New Roman"/>
          <w:sz w:val="28"/>
          <w:szCs w:val="28"/>
        </w:rPr>
        <w:t>ООО «Экологи-КА, которое с 01.01.2019 должно заниматься вопросами</w:t>
      </w:r>
      <w:r w:rsidRPr="009F1F8B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9F1F8B">
        <w:rPr>
          <w:rFonts w:ascii="Times New Roman" w:hAnsi="Times New Roman" w:cs="Times New Roman"/>
          <w:sz w:val="28"/>
          <w:szCs w:val="28"/>
        </w:rPr>
        <w:t xml:space="preserve">бора, транспортирования, обработки, утилизации, обезвреживания, захоронение на территории района.  </w:t>
      </w:r>
    </w:p>
    <w:p w:rsidR="00D46107" w:rsidRPr="009F1F8B" w:rsidRDefault="00D46107" w:rsidP="00D46107">
      <w:pPr>
        <w:pStyle w:val="aa"/>
        <w:ind w:firstLine="709"/>
        <w:jc w:val="both"/>
      </w:pPr>
      <w:r w:rsidRPr="009F1F8B">
        <w:rPr>
          <w:color w:val="000000"/>
        </w:rPr>
        <w:t xml:space="preserve">Между тем, проверкой установлено, что региональным оператором – ООО «Экологи-КА» </w:t>
      </w:r>
      <w:r>
        <w:rPr>
          <w:color w:val="000000"/>
        </w:rPr>
        <w:t xml:space="preserve">в нарушении требований </w:t>
      </w:r>
      <w:r w:rsidRPr="009F1F8B">
        <w:rPr>
          <w:iCs/>
        </w:rPr>
        <w:t xml:space="preserve">Федерального закона от 24.06.1998 N 89-ФЗ «Об отходах производства и потребления" </w:t>
      </w:r>
      <w:r>
        <w:rPr>
          <w:iCs/>
        </w:rPr>
        <w:t xml:space="preserve">(далее – Закон №89-ФЗ) </w:t>
      </w:r>
      <w:r w:rsidRPr="009F1F8B">
        <w:t>в населенных пунктах Дахадаевского района</w:t>
      </w:r>
      <w:r w:rsidRPr="009F1F8B">
        <w:rPr>
          <w:color w:val="000000"/>
        </w:rPr>
        <w:t xml:space="preserve"> фактически не осуществляются функции по вывозу ТКО, </w:t>
      </w:r>
      <w:r w:rsidRPr="009F1F8B">
        <w:t>не обеспечивается контроль за составом поступающих отходов, не ведется круглосуточный учет поступающих отходов, не осуществляется контроль за распределением отходов, не обеспечивается технологиче</w:t>
      </w:r>
      <w:r>
        <w:t>ский цикл по изоляции отходов</w:t>
      </w:r>
      <w:r w:rsidRPr="009F1F8B">
        <w:rPr>
          <w:noProof/>
        </w:rPr>
        <w:t>, а также н</w:t>
      </w:r>
      <w:r w:rsidRPr="009F1F8B">
        <w:t xml:space="preserve">е обеспечивается безопасное в </w:t>
      </w:r>
      <w:proofErr w:type="spellStart"/>
      <w:r w:rsidRPr="009F1F8B">
        <w:t>санитарно</w:t>
      </w:r>
      <w:proofErr w:type="spellEnd"/>
      <w:r w:rsidRPr="009F1F8B">
        <w:t xml:space="preserve"> - гигиеническом отношении </w:t>
      </w:r>
      <w:r>
        <w:t>хранение и захоронение отходов.</w:t>
      </w:r>
    </w:p>
    <w:p w:rsidR="00D46107" w:rsidRPr="009F1F8B" w:rsidRDefault="00D46107" w:rsidP="00D46107">
      <w:pPr>
        <w:pStyle w:val="aa"/>
        <w:ind w:firstLine="709"/>
        <w:jc w:val="both"/>
      </w:pPr>
      <w:r w:rsidRPr="009F1F8B">
        <w:t>Представителями ООО «Экологи-КА» в нарушении</w:t>
      </w:r>
      <w:r w:rsidRPr="009F1F8B">
        <w:rPr>
          <w:bCs/>
        </w:rPr>
        <w:t xml:space="preserve"> требований ч. 3 ст. 14 Закона № 89-ФЗ</w:t>
      </w:r>
      <w:r w:rsidRPr="009F1F8B">
        <w:t xml:space="preserve"> на основании данных о составе отходов, оценки степени их негативного воздействия на окружающую среду, не составляются паспорта отходов I - IV классов опасности.</w:t>
      </w:r>
    </w:p>
    <w:p w:rsidR="00D46107" w:rsidRPr="009F1F8B" w:rsidRDefault="00D46107" w:rsidP="00D46107">
      <w:pPr>
        <w:pStyle w:val="aa"/>
        <w:ind w:firstLine="709"/>
        <w:jc w:val="both"/>
      </w:pPr>
      <w:r w:rsidRPr="009F1F8B">
        <w:t xml:space="preserve">Кроме того, в нарушение требований ст. 24.7 Закона № 89-ФЗ региональным оператором не со всеми собственниками ТКО заключены договора на оказание услуг по обращению с ТКО, а также свои обязанности по заключенным договорам на оказание услуг по обращению с ТКО, не исполняются. </w:t>
      </w:r>
    </w:p>
    <w:p w:rsidR="00D46107" w:rsidRPr="0075575B" w:rsidRDefault="00D46107" w:rsidP="00D4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5B">
        <w:rPr>
          <w:rFonts w:ascii="Times New Roman" w:hAnsi="Times New Roman" w:cs="Times New Roman"/>
          <w:sz w:val="28"/>
          <w:szCs w:val="28"/>
        </w:rPr>
        <w:t xml:space="preserve">По выявленным нарушениям законодательства </w:t>
      </w:r>
      <w:r w:rsidRPr="0075575B">
        <w:rPr>
          <w:rFonts w:ascii="Times New Roman" w:eastAsia="Times New Roman" w:hAnsi="Times New Roman" w:cs="Times New Roman"/>
          <w:sz w:val="28"/>
          <w:szCs w:val="28"/>
        </w:rPr>
        <w:t xml:space="preserve">сфере обращения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ТКО </w:t>
      </w:r>
      <w:r w:rsidRPr="0075575B">
        <w:rPr>
          <w:rFonts w:ascii="Times New Roman" w:hAnsi="Times New Roman" w:cs="Times New Roman"/>
          <w:sz w:val="28"/>
          <w:szCs w:val="28"/>
        </w:rPr>
        <w:t xml:space="preserve">прокурором района </w:t>
      </w:r>
      <w:r>
        <w:rPr>
          <w:rFonts w:ascii="Times New Roman" w:hAnsi="Times New Roman" w:cs="Times New Roman"/>
          <w:sz w:val="28"/>
          <w:szCs w:val="28"/>
        </w:rPr>
        <w:t xml:space="preserve">в Минприроды РД 21.01.2020 </w:t>
      </w:r>
      <w:r w:rsidRPr="0075575B">
        <w:rPr>
          <w:rFonts w:ascii="Times New Roman" w:hAnsi="Times New Roman" w:cs="Times New Roman"/>
          <w:sz w:val="28"/>
          <w:szCs w:val="28"/>
        </w:rPr>
        <w:t>внесено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</w:t>
      </w:r>
      <w:r w:rsidRPr="0075575B">
        <w:rPr>
          <w:rFonts w:ascii="Times New Roman" w:hAnsi="Times New Roman" w:cs="Times New Roman"/>
          <w:sz w:val="28"/>
          <w:szCs w:val="28"/>
        </w:rPr>
        <w:t>.</w:t>
      </w:r>
    </w:p>
    <w:p w:rsidR="00D46107" w:rsidRPr="0075575B" w:rsidRDefault="00D46107" w:rsidP="00D461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107" w:rsidRPr="0075575B" w:rsidRDefault="00D46107" w:rsidP="00D4610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107" w:rsidRPr="0075575B" w:rsidRDefault="00D46107" w:rsidP="00D46107">
      <w:pPr>
        <w:shd w:val="clear" w:color="auto" w:fill="FFFFFF"/>
        <w:spacing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 w:rsidRPr="0075575B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D46107" w:rsidRPr="0075575B" w:rsidRDefault="00D46107" w:rsidP="00D46107">
      <w:pPr>
        <w:shd w:val="clear" w:color="auto" w:fill="FFFFFF"/>
        <w:spacing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старший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советник юстиции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   П.Х. Абакаров</w:t>
      </w:r>
    </w:p>
    <w:p w:rsidR="00397B2E" w:rsidRPr="0075575B" w:rsidRDefault="00D46107" w:rsidP="00E70BF0">
      <w:pPr>
        <w:shd w:val="clear" w:color="auto" w:fill="FFFFFF"/>
        <w:spacing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7B2E" w:rsidRPr="0075575B" w:rsidSect="0075575B">
      <w:headerReference w:type="even" r:id="rId6"/>
      <w:headerReference w:type="default" r:id="rId7"/>
      <w:pgSz w:w="11906" w:h="16838"/>
      <w:pgMar w:top="1135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8A6" w:rsidRDefault="000708A6" w:rsidP="00B479FD">
      <w:pPr>
        <w:spacing w:after="0" w:line="240" w:lineRule="auto"/>
      </w:pPr>
      <w:r>
        <w:separator/>
      </w:r>
    </w:p>
  </w:endnote>
  <w:endnote w:type="continuationSeparator" w:id="0">
    <w:p w:rsidR="000708A6" w:rsidRDefault="000708A6" w:rsidP="00B4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8A6" w:rsidRDefault="000708A6" w:rsidP="00B479FD">
      <w:pPr>
        <w:spacing w:after="0" w:line="240" w:lineRule="auto"/>
      </w:pPr>
      <w:r>
        <w:separator/>
      </w:r>
    </w:p>
  </w:footnote>
  <w:footnote w:type="continuationSeparator" w:id="0">
    <w:p w:rsidR="000708A6" w:rsidRDefault="000708A6" w:rsidP="00B4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00" w:rsidRDefault="00502CAF" w:rsidP="006249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B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400" w:rsidRDefault="000708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00" w:rsidRDefault="00502CAF" w:rsidP="006249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B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6107">
      <w:rPr>
        <w:rStyle w:val="a5"/>
        <w:noProof/>
      </w:rPr>
      <w:t>2</w:t>
    </w:r>
    <w:r>
      <w:rPr>
        <w:rStyle w:val="a5"/>
      </w:rPr>
      <w:fldChar w:fldCharType="end"/>
    </w:r>
  </w:p>
  <w:p w:rsidR="00D43400" w:rsidRDefault="000708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7E"/>
    <w:rsid w:val="0000796F"/>
    <w:rsid w:val="000344DF"/>
    <w:rsid w:val="000708A6"/>
    <w:rsid w:val="000E3ED8"/>
    <w:rsid w:val="000F079B"/>
    <w:rsid w:val="00157DBC"/>
    <w:rsid w:val="0018647E"/>
    <w:rsid w:val="001C5AF7"/>
    <w:rsid w:val="001E0C43"/>
    <w:rsid w:val="001F279F"/>
    <w:rsid w:val="0023388D"/>
    <w:rsid w:val="00234E36"/>
    <w:rsid w:val="002C3174"/>
    <w:rsid w:val="002D7D1D"/>
    <w:rsid w:val="002E750A"/>
    <w:rsid w:val="002F47BD"/>
    <w:rsid w:val="00397B2E"/>
    <w:rsid w:val="003C00A4"/>
    <w:rsid w:val="004A11D1"/>
    <w:rsid w:val="004B69AB"/>
    <w:rsid w:val="00502CAF"/>
    <w:rsid w:val="00556453"/>
    <w:rsid w:val="005A2C6E"/>
    <w:rsid w:val="00651703"/>
    <w:rsid w:val="006668C3"/>
    <w:rsid w:val="006D175F"/>
    <w:rsid w:val="0075575B"/>
    <w:rsid w:val="00757A69"/>
    <w:rsid w:val="007674B8"/>
    <w:rsid w:val="007D45D7"/>
    <w:rsid w:val="007E452D"/>
    <w:rsid w:val="007F542C"/>
    <w:rsid w:val="00845AFF"/>
    <w:rsid w:val="008B44D8"/>
    <w:rsid w:val="00987D83"/>
    <w:rsid w:val="009B56E9"/>
    <w:rsid w:val="00A048CD"/>
    <w:rsid w:val="00A479F9"/>
    <w:rsid w:val="00A76089"/>
    <w:rsid w:val="00AC23E9"/>
    <w:rsid w:val="00B479FD"/>
    <w:rsid w:val="00BD3BEF"/>
    <w:rsid w:val="00BF475F"/>
    <w:rsid w:val="00C11518"/>
    <w:rsid w:val="00C15D7E"/>
    <w:rsid w:val="00D46107"/>
    <w:rsid w:val="00D77244"/>
    <w:rsid w:val="00DC4A5A"/>
    <w:rsid w:val="00DC606F"/>
    <w:rsid w:val="00E70BF0"/>
    <w:rsid w:val="00EA47E4"/>
    <w:rsid w:val="00F40637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94C5"/>
  <w15:docId w15:val="{4E830F4D-8BF4-4272-A2B5-6E8B48ED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9FD"/>
  </w:style>
  <w:style w:type="paragraph" w:styleId="2">
    <w:name w:val="heading 2"/>
    <w:basedOn w:val="a"/>
    <w:next w:val="a"/>
    <w:link w:val="20"/>
    <w:qFormat/>
    <w:rsid w:val="006668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64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18647E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18647E"/>
    <w:rPr>
      <w:rFonts w:ascii="Times New Roman" w:eastAsia="Times New Roman" w:hAnsi="Times New Roman" w:cs="Times New Roman"/>
      <w:color w:val="000080"/>
      <w:sz w:val="26"/>
      <w:szCs w:val="20"/>
    </w:rPr>
  </w:style>
  <w:style w:type="character" w:styleId="a5">
    <w:name w:val="page number"/>
    <w:rsid w:val="0018647E"/>
    <w:rPr>
      <w:rFonts w:ascii="Verdana" w:hAnsi="Verdana"/>
      <w:lang w:val="en-US" w:eastAsia="en-US" w:bidi="ar-SA"/>
    </w:rPr>
  </w:style>
  <w:style w:type="paragraph" w:styleId="a6">
    <w:name w:val="Normal (Web)"/>
    <w:basedOn w:val="a"/>
    <w:uiPriority w:val="99"/>
    <w:rsid w:val="0018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668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6668C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668C3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Цветовое выделение"/>
    <w:rsid w:val="006668C3"/>
    <w:rPr>
      <w:b/>
      <w:bCs/>
      <w:color w:val="000080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4A5A"/>
  </w:style>
  <w:style w:type="character" w:customStyle="1" w:styleId="fio21">
    <w:name w:val="fio21"/>
    <w:basedOn w:val="a0"/>
    <w:rsid w:val="00DC4A5A"/>
  </w:style>
  <w:style w:type="character" w:customStyle="1" w:styleId="fio22">
    <w:name w:val="fio22"/>
    <w:basedOn w:val="a0"/>
    <w:rsid w:val="00DC4A5A"/>
  </w:style>
  <w:style w:type="paragraph" w:customStyle="1" w:styleId="ConsPlusNormal">
    <w:name w:val="ConsPlusNormal"/>
    <w:rsid w:val="00A47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A4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A479F9"/>
    <w:rPr>
      <w:color w:val="0000FF"/>
      <w:u w:val="single"/>
    </w:rPr>
  </w:style>
  <w:style w:type="character" w:styleId="a9">
    <w:name w:val="Strong"/>
    <w:uiPriority w:val="22"/>
    <w:qFormat/>
    <w:rsid w:val="00D46107"/>
    <w:rPr>
      <w:b/>
      <w:bCs/>
    </w:rPr>
  </w:style>
  <w:style w:type="paragraph" w:styleId="aa">
    <w:name w:val="No Spacing"/>
    <w:uiPriority w:val="1"/>
    <w:qFormat/>
    <w:rsid w:val="00D46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F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2020-01-31T08:55:00Z</cp:lastPrinted>
  <dcterms:created xsi:type="dcterms:W3CDTF">2020-01-31T08:56:00Z</dcterms:created>
  <dcterms:modified xsi:type="dcterms:W3CDTF">2020-07-03T07:52:00Z</dcterms:modified>
</cp:coreProperties>
</file>